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Start w:id="1" w:name="_GoBack"/>
      <w:bookmarkEnd w:id="0"/>
      <w:bookmarkEnd w:id="1"/>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877344" w:rsidRDefault="00877344"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877344" w:rsidRDefault="00877344"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2" w:name="Cover2"/>
                          <w:bookmarkStart w:id="3" w:name="Start"/>
                          <w:bookmarkStart w:id="4" w:name="DRAFT"/>
                          <w:p w14:paraId="4EA9657B" w14:textId="77777777" w:rsidR="00877344" w:rsidRPr="00F74319" w:rsidRDefault="00877344"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2"/>
                            <w:bookmarkEnd w:id="3"/>
                            <w:bookmarkEnd w:id="4"/>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877344" w:rsidRPr="00F74319" w:rsidRDefault="00877344"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877344" w:rsidRPr="0030437A" w14:paraId="31160453" w14:textId="77777777" w:rsidTr="00606621">
                              <w:trPr>
                                <w:trHeight w:val="1554"/>
                              </w:trPr>
                              <w:tc>
                                <w:tcPr>
                                  <w:tcW w:w="2635" w:type="dxa"/>
                                  <w:vAlign w:val="bottom"/>
                                </w:tcPr>
                                <w:bookmarkStart w:id="5" w:name="Cover3" w:colFirst="0" w:colLast="2"/>
                                <w:bookmarkStart w:id="6" w:name="CoverTable2"/>
                                <w:p w14:paraId="4832562E" w14:textId="77777777" w:rsidR="00877344" w:rsidRPr="0030437A" w:rsidRDefault="00877344"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877344" w:rsidRPr="0030437A" w:rsidRDefault="00877344"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877344" w:rsidRPr="0030437A" w:rsidRDefault="00877344"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877344" w:rsidRPr="0030437A" w:rsidRDefault="00877344" w:rsidP="008A19FD">
                                  <w:pPr>
                                    <w:pStyle w:val="Coverfooter"/>
                                    <w:rPr>
                                      <w:color w:val="FFFFFF"/>
                                    </w:rPr>
                                  </w:pPr>
                                </w:p>
                                <w:p w14:paraId="5D3DD251" w14:textId="77777777" w:rsidR="00877344" w:rsidRPr="0030437A" w:rsidRDefault="00877344" w:rsidP="008A19FD">
                                  <w:pPr>
                                    <w:pStyle w:val="Coverfooter"/>
                                    <w:rPr>
                                      <w:color w:val="FFFFFF"/>
                                    </w:rPr>
                                  </w:pPr>
                                </w:p>
                                <w:p w14:paraId="27BA4C83" w14:textId="77777777" w:rsidR="00877344" w:rsidRPr="0030437A" w:rsidRDefault="00877344" w:rsidP="008A19FD">
                                  <w:pPr>
                                    <w:pStyle w:val="Coverfooter"/>
                                    <w:rPr>
                                      <w:color w:val="FFFFFF"/>
                                    </w:rPr>
                                  </w:pPr>
                                </w:p>
                              </w:tc>
                            </w:tr>
                            <w:bookmarkEnd w:id="5"/>
                            <w:bookmarkEnd w:id="6"/>
                          </w:tbl>
                          <w:p w14:paraId="34B0A99D" w14:textId="77777777" w:rsidR="00877344" w:rsidRDefault="00877344"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877344"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877344" w:rsidRPr="0030437A" w:rsidRDefault="00877344"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877344" w:rsidRPr="0030437A" w:rsidRDefault="00877344"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877344" w:rsidRPr="0030437A" w:rsidRDefault="00877344"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877344" w:rsidRPr="0030437A" w:rsidRDefault="00877344" w:rsidP="008A19FD">
                            <w:pPr>
                              <w:pStyle w:val="Coverfooter"/>
                              <w:rPr>
                                <w:color w:val="FFFFFF"/>
                              </w:rPr>
                            </w:pPr>
                          </w:p>
                          <w:p w14:paraId="5D3DD251" w14:textId="77777777" w:rsidR="00877344" w:rsidRPr="0030437A" w:rsidRDefault="00877344" w:rsidP="008A19FD">
                            <w:pPr>
                              <w:pStyle w:val="Coverfooter"/>
                              <w:rPr>
                                <w:color w:val="FFFFFF"/>
                              </w:rPr>
                            </w:pPr>
                          </w:p>
                          <w:p w14:paraId="27BA4C83" w14:textId="77777777" w:rsidR="00877344" w:rsidRPr="0030437A" w:rsidRDefault="00877344" w:rsidP="008A19FD">
                            <w:pPr>
                              <w:pStyle w:val="Coverfooter"/>
                              <w:rPr>
                                <w:color w:val="FFFFFF"/>
                              </w:rPr>
                            </w:pPr>
                          </w:p>
                        </w:tc>
                      </w:tr>
                      <w:bookmarkEnd w:id="7"/>
                      <w:bookmarkEnd w:id="8"/>
                    </w:tbl>
                    <w:p w14:paraId="34B0A99D" w14:textId="77777777" w:rsidR="00877344" w:rsidRDefault="00877344"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877344" w:rsidRPr="0030437A" w14:paraId="6ACEC2B6" w14:textId="77777777" w:rsidTr="002C4272">
                              <w:trPr>
                                <w:trHeight w:val="720"/>
                              </w:trPr>
                              <w:tc>
                                <w:tcPr>
                                  <w:tcW w:w="9090" w:type="dxa"/>
                                </w:tcPr>
                                <w:bookmarkStart w:id="9" w:name="Cover1" w:colFirst="0" w:colLast="1"/>
                                <w:bookmarkStart w:id="10" w:name="CoverTable1"/>
                                <w:p w14:paraId="71542A7B" w14:textId="218A9758" w:rsidR="00877344" w:rsidRDefault="00877344"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Navidad Watershed</w:t>
                                  </w:r>
                                  <w:r w:rsidRPr="0030437A">
                                    <w:rPr>
                                      <w:color w:val="FFFFFF"/>
                                    </w:rPr>
                                    <w:fldChar w:fldCharType="end"/>
                                  </w:r>
                                  <w:r>
                                    <w:rPr>
                                      <w:color w:val="FFFFFF"/>
                                    </w:rPr>
                                    <w:t>, Texas</w:t>
                                  </w:r>
                                </w:p>
                                <w:p w14:paraId="44EEA892" w14:textId="6B9C1CC3" w:rsidR="00877344" w:rsidRPr="0030437A" w:rsidRDefault="00877344" w:rsidP="00E7679A">
                                  <w:pPr>
                                    <w:pStyle w:val="Title"/>
                                    <w:rPr>
                                      <w:color w:val="FFFFFF"/>
                                    </w:rPr>
                                  </w:pPr>
                                  <w:r>
                                    <w:rPr>
                                      <w:color w:val="FFFFFF"/>
                                    </w:rPr>
                                    <w:t>2D Base Level Engineering and Mapping Methods and Results</w:t>
                                  </w:r>
                                </w:p>
                                <w:p w14:paraId="45AA1C3E" w14:textId="77777777" w:rsidR="00877344" w:rsidRPr="0030437A" w:rsidRDefault="00877344" w:rsidP="00E7679A">
                                  <w:pPr>
                                    <w:rPr>
                                      <w:color w:val="FFFFFF"/>
                                    </w:rPr>
                                  </w:pPr>
                                </w:p>
                                <w:p w14:paraId="2A0A4187" w14:textId="7A03588D" w:rsidR="00877344" w:rsidRDefault="00877344" w:rsidP="00F83749">
                                  <w:pPr>
                                    <w:pStyle w:val="Subtitleheading"/>
                                    <w:rPr>
                                      <w:color w:val="FFFFFF"/>
                                    </w:rPr>
                                  </w:pPr>
                                  <w:r w:rsidRPr="00EF4C85">
                                    <w:rPr>
                                      <w:color w:val="FFFFFF"/>
                                    </w:rPr>
                                    <w:t>Texas Water Development Board Contract No. 1800012224, Task Order 8</w:t>
                                  </w:r>
                                </w:p>
                                <w:p w14:paraId="7976AD4F" w14:textId="58E3A376" w:rsidR="00877344" w:rsidRPr="00EF4C85" w:rsidRDefault="00877344" w:rsidP="00F83749">
                                  <w:pPr>
                                    <w:pStyle w:val="Subtitleheading"/>
                                    <w:rPr>
                                      <w:color w:val="FFFFFF"/>
                                    </w:rPr>
                                  </w:pPr>
                                  <w:r>
                                    <w:rPr>
                                      <w:color w:val="FFFFFF"/>
                                    </w:rPr>
                                    <w:t>Texas MAS (MAST) No. 3</w:t>
                                  </w:r>
                                </w:p>
                                <w:p w14:paraId="6680AB10" w14:textId="77777777" w:rsidR="00877344" w:rsidRPr="009C415B" w:rsidRDefault="00877344"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877344" w:rsidRPr="009C415B" w:rsidRDefault="00877344" w:rsidP="00BA5047">
                                  <w:pPr>
                                    <w:pStyle w:val="Coverfooter"/>
                                    <w:rPr>
                                      <w:color w:val="FFFFFF"/>
                                    </w:rPr>
                                  </w:pPr>
                                </w:p>
                                <w:p w14:paraId="6D4FA063" w14:textId="0225C789" w:rsidR="00877344" w:rsidRDefault="00EF45BA" w:rsidP="00CC5557">
                                  <w:pPr>
                                    <w:pStyle w:val="Subtitleheading"/>
                                    <w:rPr>
                                      <w:color w:val="FFFFFF"/>
                                    </w:rPr>
                                  </w:pPr>
                                  <w:r>
                                    <w:rPr>
                                      <w:color w:val="FFFFFF"/>
                                    </w:rPr>
                                    <w:t>June</w:t>
                                  </w:r>
                                  <w:r w:rsidR="00877344">
                                    <w:rPr>
                                      <w:color w:val="FFFFFF"/>
                                    </w:rPr>
                                    <w:t xml:space="preserve"> 2022</w:t>
                                  </w:r>
                                </w:p>
                                <w:p w14:paraId="22C8F74B" w14:textId="77777777" w:rsidR="00877344" w:rsidRDefault="00877344" w:rsidP="00CC5557">
                                  <w:pPr>
                                    <w:pStyle w:val="Subtitleheading"/>
                                    <w:rPr>
                                      <w:color w:val="FFFFFF"/>
                                    </w:rPr>
                                  </w:pPr>
                                </w:p>
                                <w:p w14:paraId="12C3BF5B" w14:textId="77777777" w:rsidR="00877344" w:rsidRDefault="00877344" w:rsidP="00CC5557">
                                  <w:pPr>
                                    <w:pStyle w:val="Subtitleheading"/>
                                    <w:rPr>
                                      <w:color w:val="FFFFFF"/>
                                    </w:rPr>
                                  </w:pPr>
                                </w:p>
                                <w:p w14:paraId="7A90C7FE" w14:textId="77777777" w:rsidR="00877344" w:rsidRPr="00F75021" w:rsidRDefault="00877344" w:rsidP="00CC5557">
                                  <w:pPr>
                                    <w:pStyle w:val="Heading"/>
                                    <w:rPr>
                                      <w:color w:val="FFFFFF" w:themeColor="background1"/>
                                    </w:rPr>
                                  </w:pPr>
                                  <w:r w:rsidRPr="00F75021">
                                    <w:rPr>
                                      <w:color w:val="FFFFFF" w:themeColor="background1"/>
                                    </w:rPr>
                                    <w:t>Prepared for:</w:t>
                                  </w:r>
                                </w:p>
                                <w:p w14:paraId="1F55557C" w14:textId="77777777" w:rsidR="00877344" w:rsidRDefault="00877344" w:rsidP="00CC5557">
                                  <w:pPr>
                                    <w:rPr>
                                      <w:color w:val="FFFFFF" w:themeColor="background1"/>
                                    </w:rPr>
                                  </w:pPr>
                                  <w:r w:rsidRPr="00F75021">
                                    <w:rPr>
                                      <w:color w:val="FFFFFF" w:themeColor="background1"/>
                                    </w:rPr>
                                    <w:t xml:space="preserve">Texas Water Development Board </w:t>
                                  </w:r>
                                </w:p>
                                <w:p w14:paraId="27BD336A" w14:textId="77777777" w:rsidR="00877344" w:rsidRDefault="00877344" w:rsidP="00CC5557">
                                  <w:pPr>
                                    <w:rPr>
                                      <w:color w:val="FFFFFF" w:themeColor="background1"/>
                                    </w:rPr>
                                  </w:pPr>
                                  <w:r>
                                    <w:rPr>
                                      <w:color w:val="FFFFFF" w:themeColor="background1"/>
                                    </w:rPr>
                                    <w:t>Attn: Manuel Razo, GISP, CFM</w:t>
                                  </w:r>
                                </w:p>
                                <w:p w14:paraId="206A3A48" w14:textId="77777777" w:rsidR="00877344" w:rsidRDefault="00877344" w:rsidP="00CC5557">
                                  <w:pPr>
                                    <w:rPr>
                                      <w:color w:val="FFFFFF" w:themeColor="background1"/>
                                    </w:rPr>
                                  </w:pPr>
                                  <w:r>
                                    <w:rPr>
                                      <w:color w:val="FFFFFF" w:themeColor="background1"/>
                                    </w:rPr>
                                    <w:t>1700 N. Congress Avenue</w:t>
                                  </w:r>
                                </w:p>
                                <w:p w14:paraId="264AAEA7" w14:textId="77777777" w:rsidR="00877344" w:rsidRPr="00F75021" w:rsidRDefault="00877344" w:rsidP="00CC5557">
                                  <w:pPr>
                                    <w:rPr>
                                      <w:color w:val="FFFFFF" w:themeColor="background1"/>
                                    </w:rPr>
                                  </w:pPr>
                                  <w:r>
                                    <w:rPr>
                                      <w:color w:val="FFFFFF" w:themeColor="background1"/>
                                    </w:rPr>
                                    <w:t>Austin, Texas 78701</w:t>
                                  </w:r>
                                </w:p>
                                <w:p w14:paraId="1A1B15FC" w14:textId="77777777" w:rsidR="00877344" w:rsidRDefault="00877344" w:rsidP="00CC5557">
                                  <w:pPr>
                                    <w:pStyle w:val="Subtitleheading"/>
                                    <w:rPr>
                                      <w:color w:val="FFFFFF"/>
                                    </w:rPr>
                                  </w:pPr>
                                </w:p>
                                <w:p w14:paraId="631339FA" w14:textId="77777777" w:rsidR="00877344" w:rsidRDefault="00877344" w:rsidP="00CC5557">
                                  <w:pPr>
                                    <w:pStyle w:val="Subtitleheading"/>
                                    <w:rPr>
                                      <w:color w:val="FFFFFF"/>
                                    </w:rPr>
                                  </w:pPr>
                                </w:p>
                                <w:p w14:paraId="42CA6D45" w14:textId="1C272BCE" w:rsidR="00877344" w:rsidRPr="0030437A" w:rsidRDefault="00877344" w:rsidP="00CC5557">
                                  <w:pPr>
                                    <w:pStyle w:val="Subtitleheading"/>
                                    <w:rPr>
                                      <w:color w:val="FFFFFF"/>
                                    </w:rPr>
                                  </w:pPr>
                                  <w:r>
                                    <w:rPr>
                                      <w:color w:val="FFFFFF"/>
                                    </w:rPr>
                                    <w:t xml:space="preserve">Prepared By: </w:t>
                                  </w:r>
                                </w:p>
                              </w:tc>
                            </w:tr>
                          </w:tbl>
                          <w:bookmarkEnd w:id="9"/>
                          <w:bookmarkEnd w:id="10"/>
                          <w:p w14:paraId="26BA99DD" w14:textId="77777777" w:rsidR="00877344" w:rsidRPr="00CC5557" w:rsidRDefault="00877344" w:rsidP="00CC5557">
                            <w:pPr>
                              <w:rPr>
                                <w:color w:val="FFFFFF" w:themeColor="background1"/>
                              </w:rPr>
                            </w:pPr>
                            <w:r w:rsidRPr="00CC5557">
                              <w:rPr>
                                <w:color w:val="FFFFFF" w:themeColor="background1"/>
                              </w:rPr>
                              <w:t xml:space="preserve">‌AECOM Technical Services </w:t>
                            </w:r>
                          </w:p>
                          <w:p w14:paraId="5FAD699B" w14:textId="77777777" w:rsidR="00877344" w:rsidRPr="00CC5557" w:rsidRDefault="00877344" w:rsidP="00CC5557">
                            <w:pPr>
                              <w:rPr>
                                <w:color w:val="FFFFFF" w:themeColor="background1"/>
                              </w:rPr>
                            </w:pPr>
                            <w:r w:rsidRPr="00CC5557">
                              <w:rPr>
                                <w:color w:val="FFFFFF" w:themeColor="background1"/>
                              </w:rPr>
                              <w:t>13640 Briarwick Drive, Suite 200</w:t>
                            </w:r>
                          </w:p>
                          <w:p w14:paraId="1AB9539A" w14:textId="77777777" w:rsidR="00877344" w:rsidRPr="00CC5557" w:rsidRDefault="00877344" w:rsidP="00CC5557">
                            <w:pPr>
                              <w:rPr>
                                <w:color w:val="FFFFFF" w:themeColor="background1"/>
                              </w:rPr>
                            </w:pPr>
                            <w:r w:rsidRPr="00CC5557">
                              <w:rPr>
                                <w:color w:val="FFFFFF" w:themeColor="background1"/>
                              </w:rPr>
                              <w:t>Austin, TX 78729</w:t>
                            </w:r>
                          </w:p>
                          <w:p w14:paraId="52C8EAD3" w14:textId="77777777" w:rsidR="00877344" w:rsidRPr="00CC5557" w:rsidRDefault="00877344" w:rsidP="00CC5557">
                            <w:pPr>
                              <w:rPr>
                                <w:color w:val="FFFFFF" w:themeColor="background1"/>
                              </w:rPr>
                            </w:pPr>
                            <w:r w:rsidRPr="00CC5557">
                              <w:rPr>
                                <w:color w:val="FFFFFF" w:themeColor="background1"/>
                              </w:rPr>
                              <w:t>aecom.com</w:t>
                            </w:r>
                          </w:p>
                          <w:p w14:paraId="1910A75F" w14:textId="77777777" w:rsidR="00877344" w:rsidRDefault="00877344"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877344" w:rsidRPr="0030437A" w14:paraId="6ACEC2B6" w14:textId="77777777" w:rsidTr="002C4272">
                        <w:trPr>
                          <w:trHeight w:val="720"/>
                        </w:trPr>
                        <w:tc>
                          <w:tcPr>
                            <w:tcW w:w="9090" w:type="dxa"/>
                          </w:tcPr>
                          <w:bookmarkStart w:id="11" w:name="Cover1" w:colFirst="0" w:colLast="1"/>
                          <w:bookmarkStart w:id="12" w:name="CoverTable1"/>
                          <w:p w14:paraId="71542A7B" w14:textId="218A9758" w:rsidR="00877344" w:rsidRDefault="00877344"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Navidad Watershed</w:t>
                            </w:r>
                            <w:r w:rsidRPr="0030437A">
                              <w:rPr>
                                <w:color w:val="FFFFFF"/>
                              </w:rPr>
                              <w:fldChar w:fldCharType="end"/>
                            </w:r>
                            <w:r>
                              <w:rPr>
                                <w:color w:val="FFFFFF"/>
                              </w:rPr>
                              <w:t>, Texas</w:t>
                            </w:r>
                          </w:p>
                          <w:p w14:paraId="44EEA892" w14:textId="6B9C1CC3" w:rsidR="00877344" w:rsidRPr="0030437A" w:rsidRDefault="00877344" w:rsidP="00E7679A">
                            <w:pPr>
                              <w:pStyle w:val="Title"/>
                              <w:rPr>
                                <w:color w:val="FFFFFF"/>
                              </w:rPr>
                            </w:pPr>
                            <w:r>
                              <w:rPr>
                                <w:color w:val="FFFFFF"/>
                              </w:rPr>
                              <w:t>2D Base Level Engineering and Mapping Methods and Results</w:t>
                            </w:r>
                          </w:p>
                          <w:p w14:paraId="45AA1C3E" w14:textId="77777777" w:rsidR="00877344" w:rsidRPr="0030437A" w:rsidRDefault="00877344" w:rsidP="00E7679A">
                            <w:pPr>
                              <w:rPr>
                                <w:color w:val="FFFFFF"/>
                              </w:rPr>
                            </w:pPr>
                          </w:p>
                          <w:p w14:paraId="2A0A4187" w14:textId="7A03588D" w:rsidR="00877344" w:rsidRDefault="00877344" w:rsidP="00F83749">
                            <w:pPr>
                              <w:pStyle w:val="Subtitleheading"/>
                              <w:rPr>
                                <w:color w:val="FFFFFF"/>
                              </w:rPr>
                            </w:pPr>
                            <w:r w:rsidRPr="00EF4C85">
                              <w:rPr>
                                <w:color w:val="FFFFFF"/>
                              </w:rPr>
                              <w:t>Texas Water Development Board Contract No. 1800012224, Task Order 8</w:t>
                            </w:r>
                          </w:p>
                          <w:p w14:paraId="7976AD4F" w14:textId="58E3A376" w:rsidR="00877344" w:rsidRPr="00EF4C85" w:rsidRDefault="00877344" w:rsidP="00F83749">
                            <w:pPr>
                              <w:pStyle w:val="Subtitleheading"/>
                              <w:rPr>
                                <w:color w:val="FFFFFF"/>
                              </w:rPr>
                            </w:pPr>
                            <w:r>
                              <w:rPr>
                                <w:color w:val="FFFFFF"/>
                              </w:rPr>
                              <w:t>Texas MAS (MAST) No. 3</w:t>
                            </w:r>
                          </w:p>
                          <w:p w14:paraId="6680AB10" w14:textId="77777777" w:rsidR="00877344" w:rsidRPr="009C415B" w:rsidRDefault="00877344"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877344" w:rsidRPr="009C415B" w:rsidRDefault="00877344" w:rsidP="00BA5047">
                            <w:pPr>
                              <w:pStyle w:val="Coverfooter"/>
                              <w:rPr>
                                <w:color w:val="FFFFFF"/>
                              </w:rPr>
                            </w:pPr>
                          </w:p>
                          <w:p w14:paraId="6D4FA063" w14:textId="0225C789" w:rsidR="00877344" w:rsidRDefault="00EF45BA" w:rsidP="00CC5557">
                            <w:pPr>
                              <w:pStyle w:val="Subtitleheading"/>
                              <w:rPr>
                                <w:color w:val="FFFFFF"/>
                              </w:rPr>
                            </w:pPr>
                            <w:r>
                              <w:rPr>
                                <w:color w:val="FFFFFF"/>
                              </w:rPr>
                              <w:t>June</w:t>
                            </w:r>
                            <w:r w:rsidR="00877344">
                              <w:rPr>
                                <w:color w:val="FFFFFF"/>
                              </w:rPr>
                              <w:t xml:space="preserve"> 2022</w:t>
                            </w:r>
                          </w:p>
                          <w:p w14:paraId="22C8F74B" w14:textId="77777777" w:rsidR="00877344" w:rsidRDefault="00877344" w:rsidP="00CC5557">
                            <w:pPr>
                              <w:pStyle w:val="Subtitleheading"/>
                              <w:rPr>
                                <w:color w:val="FFFFFF"/>
                              </w:rPr>
                            </w:pPr>
                          </w:p>
                          <w:p w14:paraId="12C3BF5B" w14:textId="77777777" w:rsidR="00877344" w:rsidRDefault="00877344" w:rsidP="00CC5557">
                            <w:pPr>
                              <w:pStyle w:val="Subtitleheading"/>
                              <w:rPr>
                                <w:color w:val="FFFFFF"/>
                              </w:rPr>
                            </w:pPr>
                          </w:p>
                          <w:p w14:paraId="7A90C7FE" w14:textId="77777777" w:rsidR="00877344" w:rsidRPr="00F75021" w:rsidRDefault="00877344" w:rsidP="00CC5557">
                            <w:pPr>
                              <w:pStyle w:val="Heading"/>
                              <w:rPr>
                                <w:color w:val="FFFFFF" w:themeColor="background1"/>
                              </w:rPr>
                            </w:pPr>
                            <w:r w:rsidRPr="00F75021">
                              <w:rPr>
                                <w:color w:val="FFFFFF" w:themeColor="background1"/>
                              </w:rPr>
                              <w:t>Prepared for:</w:t>
                            </w:r>
                          </w:p>
                          <w:p w14:paraId="1F55557C" w14:textId="77777777" w:rsidR="00877344" w:rsidRDefault="00877344" w:rsidP="00CC5557">
                            <w:pPr>
                              <w:rPr>
                                <w:color w:val="FFFFFF" w:themeColor="background1"/>
                              </w:rPr>
                            </w:pPr>
                            <w:r w:rsidRPr="00F75021">
                              <w:rPr>
                                <w:color w:val="FFFFFF" w:themeColor="background1"/>
                              </w:rPr>
                              <w:t xml:space="preserve">Texas Water Development Board </w:t>
                            </w:r>
                          </w:p>
                          <w:p w14:paraId="27BD336A" w14:textId="77777777" w:rsidR="00877344" w:rsidRDefault="00877344" w:rsidP="00CC5557">
                            <w:pPr>
                              <w:rPr>
                                <w:color w:val="FFFFFF" w:themeColor="background1"/>
                              </w:rPr>
                            </w:pPr>
                            <w:r>
                              <w:rPr>
                                <w:color w:val="FFFFFF" w:themeColor="background1"/>
                              </w:rPr>
                              <w:t>Attn: Manuel Razo, GISP, CFM</w:t>
                            </w:r>
                          </w:p>
                          <w:p w14:paraId="206A3A48" w14:textId="77777777" w:rsidR="00877344" w:rsidRDefault="00877344" w:rsidP="00CC5557">
                            <w:pPr>
                              <w:rPr>
                                <w:color w:val="FFFFFF" w:themeColor="background1"/>
                              </w:rPr>
                            </w:pPr>
                            <w:r>
                              <w:rPr>
                                <w:color w:val="FFFFFF" w:themeColor="background1"/>
                              </w:rPr>
                              <w:t>1700 N. Congress Avenue</w:t>
                            </w:r>
                          </w:p>
                          <w:p w14:paraId="264AAEA7" w14:textId="77777777" w:rsidR="00877344" w:rsidRPr="00F75021" w:rsidRDefault="00877344" w:rsidP="00CC5557">
                            <w:pPr>
                              <w:rPr>
                                <w:color w:val="FFFFFF" w:themeColor="background1"/>
                              </w:rPr>
                            </w:pPr>
                            <w:r>
                              <w:rPr>
                                <w:color w:val="FFFFFF" w:themeColor="background1"/>
                              </w:rPr>
                              <w:t>Austin, Texas 78701</w:t>
                            </w:r>
                          </w:p>
                          <w:p w14:paraId="1A1B15FC" w14:textId="77777777" w:rsidR="00877344" w:rsidRDefault="00877344" w:rsidP="00CC5557">
                            <w:pPr>
                              <w:pStyle w:val="Subtitleheading"/>
                              <w:rPr>
                                <w:color w:val="FFFFFF"/>
                              </w:rPr>
                            </w:pPr>
                          </w:p>
                          <w:p w14:paraId="631339FA" w14:textId="77777777" w:rsidR="00877344" w:rsidRDefault="00877344" w:rsidP="00CC5557">
                            <w:pPr>
                              <w:pStyle w:val="Subtitleheading"/>
                              <w:rPr>
                                <w:color w:val="FFFFFF"/>
                              </w:rPr>
                            </w:pPr>
                          </w:p>
                          <w:p w14:paraId="42CA6D45" w14:textId="1C272BCE" w:rsidR="00877344" w:rsidRPr="0030437A" w:rsidRDefault="00877344" w:rsidP="00CC5557">
                            <w:pPr>
                              <w:pStyle w:val="Subtitleheading"/>
                              <w:rPr>
                                <w:color w:val="FFFFFF"/>
                              </w:rPr>
                            </w:pPr>
                            <w:r>
                              <w:rPr>
                                <w:color w:val="FFFFFF"/>
                              </w:rPr>
                              <w:t xml:space="preserve">Prepared By: </w:t>
                            </w:r>
                          </w:p>
                        </w:tc>
                      </w:tr>
                    </w:tbl>
                    <w:bookmarkEnd w:id="11"/>
                    <w:bookmarkEnd w:id="12"/>
                    <w:p w14:paraId="26BA99DD" w14:textId="77777777" w:rsidR="00877344" w:rsidRPr="00CC5557" w:rsidRDefault="00877344" w:rsidP="00CC5557">
                      <w:pPr>
                        <w:rPr>
                          <w:color w:val="FFFFFF" w:themeColor="background1"/>
                        </w:rPr>
                      </w:pPr>
                      <w:r w:rsidRPr="00CC5557">
                        <w:rPr>
                          <w:color w:val="FFFFFF" w:themeColor="background1"/>
                        </w:rPr>
                        <w:t xml:space="preserve">‌AECOM Technical Services </w:t>
                      </w:r>
                    </w:p>
                    <w:p w14:paraId="5FAD699B" w14:textId="77777777" w:rsidR="00877344" w:rsidRPr="00CC5557" w:rsidRDefault="00877344" w:rsidP="00CC5557">
                      <w:pPr>
                        <w:rPr>
                          <w:color w:val="FFFFFF" w:themeColor="background1"/>
                        </w:rPr>
                      </w:pPr>
                      <w:r w:rsidRPr="00CC5557">
                        <w:rPr>
                          <w:color w:val="FFFFFF" w:themeColor="background1"/>
                        </w:rPr>
                        <w:t>13640 Briarwick Drive, Suite 200</w:t>
                      </w:r>
                    </w:p>
                    <w:p w14:paraId="1AB9539A" w14:textId="77777777" w:rsidR="00877344" w:rsidRPr="00CC5557" w:rsidRDefault="00877344" w:rsidP="00CC5557">
                      <w:pPr>
                        <w:rPr>
                          <w:color w:val="FFFFFF" w:themeColor="background1"/>
                        </w:rPr>
                      </w:pPr>
                      <w:r w:rsidRPr="00CC5557">
                        <w:rPr>
                          <w:color w:val="FFFFFF" w:themeColor="background1"/>
                        </w:rPr>
                        <w:t>Austin, TX 78729</w:t>
                      </w:r>
                    </w:p>
                    <w:p w14:paraId="52C8EAD3" w14:textId="77777777" w:rsidR="00877344" w:rsidRPr="00CC5557" w:rsidRDefault="00877344" w:rsidP="00CC5557">
                      <w:pPr>
                        <w:rPr>
                          <w:color w:val="FFFFFF" w:themeColor="background1"/>
                        </w:rPr>
                      </w:pPr>
                      <w:r w:rsidRPr="00CC5557">
                        <w:rPr>
                          <w:color w:val="FFFFFF" w:themeColor="background1"/>
                        </w:rPr>
                        <w:t>aecom.com</w:t>
                      </w:r>
                    </w:p>
                    <w:p w14:paraId="1910A75F" w14:textId="77777777" w:rsidR="00877344" w:rsidRDefault="00877344"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3"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B179B14" w:rsidR="00901BD9" w:rsidRDefault="00901BD9" w:rsidP="00901BD9">
      <w:pPr>
        <w:pStyle w:val="BodyText"/>
      </w:pPr>
      <w:r w:rsidRPr="00F64079">
        <w:t>K</w:t>
      </w:r>
      <w:r w:rsidR="00F64079">
        <w:t>:</w:t>
      </w:r>
      <w:r w:rsidR="00F64079" w:rsidRPr="00F64079">
        <w:t>/FY2022/22-06-0046S/Hydraulics - BLE|FY20|Navidad (12100102) 08/Hydraulic Data Capture - Hydraulics|BLE|FY20|Navidad (12100102)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034727F8" w:rsidR="00901BD9" w:rsidRPr="00EF4C85" w:rsidRDefault="004946F1"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March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EF45BA" w:rsidRPr="00901BD9" w14:paraId="7D7C54C5"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B26712" w14:textId="25CCF398" w:rsidR="00EF45BA" w:rsidRPr="00EF4C85" w:rsidRDefault="00EF45BA"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2907C9" w14:textId="42A9C298" w:rsidR="00EF45BA" w:rsidRDefault="00EF45BA"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1C9997" w14:textId="059B19CA" w:rsidR="00EF45BA" w:rsidRPr="00EF4C85" w:rsidRDefault="00EF45BA"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3CFB2A" w14:textId="2A390252" w:rsidR="00EF45BA" w:rsidRPr="00EF4C85" w:rsidRDefault="00EF45BA"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8A42772" w:rsidR="00901BD9" w:rsidRPr="008C01E1" w:rsidRDefault="00EF45BA"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21</w:t>
            </w:r>
            <w:r w:rsidR="00C96A91">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5A3A947B" w:rsidR="00901BD9" w:rsidRPr="008C01E1" w:rsidRDefault="00EF45BA"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24,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3"/>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3AB88D3A" w14:textId="77777777" w:rsidR="00C52558"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C52558">
        <w:rPr>
          <w:noProof/>
        </w:rPr>
        <w:t>1.</w:t>
      </w:r>
      <w:r w:rsidR="00C52558">
        <w:rPr>
          <w:rFonts w:eastAsiaTheme="minorEastAsia" w:cstheme="minorBidi"/>
          <w:b w:val="0"/>
          <w:bCs w:val="0"/>
          <w:noProof/>
          <w:kern w:val="0"/>
          <w:sz w:val="22"/>
          <w:szCs w:val="22"/>
        </w:rPr>
        <w:tab/>
      </w:r>
      <w:r w:rsidR="00C52558">
        <w:rPr>
          <w:noProof/>
        </w:rPr>
        <w:t>Introduction</w:t>
      </w:r>
      <w:r w:rsidR="00C52558">
        <w:rPr>
          <w:noProof/>
        </w:rPr>
        <w:tab/>
      </w:r>
      <w:r w:rsidR="00C52558">
        <w:rPr>
          <w:noProof/>
        </w:rPr>
        <w:fldChar w:fldCharType="begin"/>
      </w:r>
      <w:r w:rsidR="00C52558">
        <w:rPr>
          <w:noProof/>
        </w:rPr>
        <w:instrText xml:space="preserve"> PAGEREF _Toc106976502 \h </w:instrText>
      </w:r>
      <w:r w:rsidR="00C52558">
        <w:rPr>
          <w:noProof/>
        </w:rPr>
      </w:r>
      <w:r w:rsidR="00C52558">
        <w:rPr>
          <w:noProof/>
        </w:rPr>
        <w:fldChar w:fldCharType="separate"/>
      </w:r>
      <w:r w:rsidR="005A4F06">
        <w:rPr>
          <w:noProof/>
        </w:rPr>
        <w:t>1</w:t>
      </w:r>
      <w:r w:rsidR="00C52558">
        <w:rPr>
          <w:noProof/>
        </w:rPr>
        <w:fldChar w:fldCharType="end"/>
      </w:r>
    </w:p>
    <w:p w14:paraId="550EBC57" w14:textId="77777777" w:rsidR="00C52558" w:rsidRDefault="00C52558">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_Toc106976503 \h </w:instrText>
      </w:r>
      <w:r>
        <w:rPr>
          <w:noProof/>
        </w:rPr>
      </w:r>
      <w:r>
        <w:rPr>
          <w:noProof/>
        </w:rPr>
        <w:fldChar w:fldCharType="separate"/>
      </w:r>
      <w:r w:rsidR="005A4F06">
        <w:rPr>
          <w:noProof/>
        </w:rPr>
        <w:t>3</w:t>
      </w:r>
      <w:r>
        <w:rPr>
          <w:noProof/>
        </w:rPr>
        <w:fldChar w:fldCharType="end"/>
      </w:r>
    </w:p>
    <w:p w14:paraId="315C4061"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_Toc106976504 \h </w:instrText>
      </w:r>
      <w:r>
        <w:rPr>
          <w:noProof/>
        </w:rPr>
      </w:r>
      <w:r>
        <w:rPr>
          <w:noProof/>
        </w:rPr>
        <w:fldChar w:fldCharType="separate"/>
      </w:r>
      <w:r w:rsidR="005A4F06">
        <w:rPr>
          <w:noProof/>
        </w:rPr>
        <w:t>3</w:t>
      </w:r>
      <w:r>
        <w:rPr>
          <w:noProof/>
        </w:rPr>
        <w:fldChar w:fldCharType="end"/>
      </w:r>
    </w:p>
    <w:p w14:paraId="3B1E9CDC"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_Toc106976505 \h </w:instrText>
      </w:r>
      <w:r>
        <w:rPr>
          <w:noProof/>
        </w:rPr>
      </w:r>
      <w:r>
        <w:rPr>
          <w:noProof/>
        </w:rPr>
        <w:fldChar w:fldCharType="separate"/>
      </w:r>
      <w:r w:rsidR="005A4F06">
        <w:rPr>
          <w:noProof/>
        </w:rPr>
        <w:t>3</w:t>
      </w:r>
      <w:r>
        <w:rPr>
          <w:noProof/>
        </w:rPr>
        <w:fldChar w:fldCharType="end"/>
      </w:r>
    </w:p>
    <w:p w14:paraId="207472AC"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_Toc106976506 \h </w:instrText>
      </w:r>
      <w:r>
        <w:rPr>
          <w:noProof/>
        </w:rPr>
      </w:r>
      <w:r>
        <w:rPr>
          <w:noProof/>
        </w:rPr>
        <w:fldChar w:fldCharType="separate"/>
      </w:r>
      <w:r w:rsidR="005A4F06">
        <w:rPr>
          <w:noProof/>
        </w:rPr>
        <w:t>4</w:t>
      </w:r>
      <w:r>
        <w:rPr>
          <w:noProof/>
        </w:rPr>
        <w:fldChar w:fldCharType="end"/>
      </w:r>
    </w:p>
    <w:p w14:paraId="2E6006A7"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Navidad Watershed Source Terrain Data</w:t>
      </w:r>
      <w:r>
        <w:rPr>
          <w:noProof/>
        </w:rPr>
        <w:tab/>
      </w:r>
      <w:r>
        <w:rPr>
          <w:noProof/>
        </w:rPr>
        <w:fldChar w:fldCharType="begin"/>
      </w:r>
      <w:r>
        <w:rPr>
          <w:noProof/>
        </w:rPr>
        <w:instrText xml:space="preserve"> PAGEREF _Toc106976507 \h </w:instrText>
      </w:r>
      <w:r>
        <w:rPr>
          <w:noProof/>
        </w:rPr>
      </w:r>
      <w:r>
        <w:rPr>
          <w:noProof/>
        </w:rPr>
        <w:fldChar w:fldCharType="separate"/>
      </w:r>
      <w:r w:rsidR="005A4F06">
        <w:rPr>
          <w:noProof/>
        </w:rPr>
        <w:t>5</w:t>
      </w:r>
      <w:r>
        <w:rPr>
          <w:noProof/>
        </w:rPr>
        <w:fldChar w:fldCharType="end"/>
      </w:r>
    </w:p>
    <w:p w14:paraId="34EC0A2A"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_Toc106976508 \h </w:instrText>
      </w:r>
      <w:r>
        <w:rPr>
          <w:noProof/>
        </w:rPr>
      </w:r>
      <w:r>
        <w:rPr>
          <w:noProof/>
        </w:rPr>
        <w:fldChar w:fldCharType="separate"/>
      </w:r>
      <w:r w:rsidR="005A4F06">
        <w:rPr>
          <w:noProof/>
        </w:rPr>
        <w:t>8</w:t>
      </w:r>
      <w:r>
        <w:rPr>
          <w:noProof/>
        </w:rPr>
        <w:fldChar w:fldCharType="end"/>
      </w:r>
    </w:p>
    <w:p w14:paraId="5E4EAA66"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_Toc106976509 \h </w:instrText>
      </w:r>
      <w:r>
        <w:rPr>
          <w:noProof/>
        </w:rPr>
      </w:r>
      <w:r>
        <w:rPr>
          <w:noProof/>
        </w:rPr>
        <w:fldChar w:fldCharType="separate"/>
      </w:r>
      <w:r w:rsidR="005A4F06">
        <w:rPr>
          <w:noProof/>
        </w:rPr>
        <w:t>9</w:t>
      </w:r>
      <w:r>
        <w:rPr>
          <w:noProof/>
        </w:rPr>
        <w:fldChar w:fldCharType="end"/>
      </w:r>
    </w:p>
    <w:p w14:paraId="0AEBED4A"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_Toc106976510 \h </w:instrText>
      </w:r>
      <w:r>
        <w:rPr>
          <w:noProof/>
        </w:rPr>
      </w:r>
      <w:r>
        <w:rPr>
          <w:noProof/>
        </w:rPr>
        <w:fldChar w:fldCharType="separate"/>
      </w:r>
      <w:r w:rsidR="005A4F06">
        <w:rPr>
          <w:noProof/>
        </w:rPr>
        <w:t>9</w:t>
      </w:r>
      <w:r>
        <w:rPr>
          <w:noProof/>
        </w:rPr>
        <w:fldChar w:fldCharType="end"/>
      </w:r>
    </w:p>
    <w:p w14:paraId="17FAE862"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_Toc106976511 \h </w:instrText>
      </w:r>
      <w:r>
        <w:rPr>
          <w:noProof/>
        </w:rPr>
      </w:r>
      <w:r>
        <w:rPr>
          <w:noProof/>
        </w:rPr>
        <w:fldChar w:fldCharType="separate"/>
      </w:r>
      <w:r w:rsidR="005A4F06">
        <w:rPr>
          <w:noProof/>
        </w:rPr>
        <w:t>9</w:t>
      </w:r>
      <w:r>
        <w:rPr>
          <w:noProof/>
        </w:rPr>
        <w:fldChar w:fldCharType="end"/>
      </w:r>
    </w:p>
    <w:p w14:paraId="0FB1A96F"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_Toc106976512 \h </w:instrText>
      </w:r>
      <w:r>
        <w:rPr>
          <w:noProof/>
        </w:rPr>
      </w:r>
      <w:r>
        <w:rPr>
          <w:noProof/>
        </w:rPr>
        <w:fldChar w:fldCharType="separate"/>
      </w:r>
      <w:r w:rsidR="005A4F06">
        <w:rPr>
          <w:noProof/>
        </w:rPr>
        <w:t>10</w:t>
      </w:r>
      <w:r>
        <w:rPr>
          <w:noProof/>
        </w:rPr>
        <w:fldChar w:fldCharType="end"/>
      </w:r>
    </w:p>
    <w:p w14:paraId="2DBDB2C9"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_Toc106976513 \h </w:instrText>
      </w:r>
      <w:r>
        <w:rPr>
          <w:noProof/>
        </w:rPr>
      </w:r>
      <w:r>
        <w:rPr>
          <w:noProof/>
        </w:rPr>
        <w:fldChar w:fldCharType="separate"/>
      </w:r>
      <w:r w:rsidR="005A4F06">
        <w:rPr>
          <w:noProof/>
        </w:rPr>
        <w:t>11</w:t>
      </w:r>
      <w:r>
        <w:rPr>
          <w:noProof/>
        </w:rPr>
        <w:fldChar w:fldCharType="end"/>
      </w:r>
    </w:p>
    <w:p w14:paraId="618089FB"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_Toc106976514 \h </w:instrText>
      </w:r>
      <w:r>
        <w:rPr>
          <w:noProof/>
        </w:rPr>
      </w:r>
      <w:r>
        <w:rPr>
          <w:noProof/>
        </w:rPr>
        <w:fldChar w:fldCharType="separate"/>
      </w:r>
      <w:r w:rsidR="005A4F06">
        <w:rPr>
          <w:noProof/>
        </w:rPr>
        <w:t>11</w:t>
      </w:r>
      <w:r>
        <w:rPr>
          <w:noProof/>
        </w:rPr>
        <w:fldChar w:fldCharType="end"/>
      </w:r>
    </w:p>
    <w:p w14:paraId="1B3A4E88"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_Toc106976515 \h </w:instrText>
      </w:r>
      <w:r>
        <w:rPr>
          <w:noProof/>
        </w:rPr>
      </w:r>
      <w:r>
        <w:rPr>
          <w:noProof/>
        </w:rPr>
        <w:fldChar w:fldCharType="separate"/>
      </w:r>
      <w:r w:rsidR="005A4F06">
        <w:rPr>
          <w:noProof/>
        </w:rPr>
        <w:t>15</w:t>
      </w:r>
      <w:r>
        <w:rPr>
          <w:noProof/>
        </w:rPr>
        <w:fldChar w:fldCharType="end"/>
      </w:r>
    </w:p>
    <w:p w14:paraId="26E383E9"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_Toc106976516 \h </w:instrText>
      </w:r>
      <w:r>
        <w:rPr>
          <w:noProof/>
        </w:rPr>
      </w:r>
      <w:r>
        <w:rPr>
          <w:noProof/>
        </w:rPr>
        <w:fldChar w:fldCharType="separate"/>
      </w:r>
      <w:r w:rsidR="005A4F06">
        <w:rPr>
          <w:noProof/>
        </w:rPr>
        <w:t>16</w:t>
      </w:r>
      <w:r>
        <w:rPr>
          <w:noProof/>
        </w:rPr>
        <w:fldChar w:fldCharType="end"/>
      </w:r>
    </w:p>
    <w:p w14:paraId="01484695"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_Toc106976517 \h </w:instrText>
      </w:r>
      <w:r>
        <w:rPr>
          <w:noProof/>
        </w:rPr>
      </w:r>
      <w:r>
        <w:rPr>
          <w:noProof/>
        </w:rPr>
        <w:fldChar w:fldCharType="separate"/>
      </w:r>
      <w:r w:rsidR="005A4F06">
        <w:rPr>
          <w:noProof/>
        </w:rPr>
        <w:t>16</w:t>
      </w:r>
      <w:r>
        <w:rPr>
          <w:noProof/>
        </w:rPr>
        <w:fldChar w:fldCharType="end"/>
      </w:r>
    </w:p>
    <w:p w14:paraId="4CC879CD"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_Toc106976518 \h </w:instrText>
      </w:r>
      <w:r>
        <w:rPr>
          <w:noProof/>
        </w:rPr>
      </w:r>
      <w:r>
        <w:rPr>
          <w:noProof/>
        </w:rPr>
        <w:fldChar w:fldCharType="separate"/>
      </w:r>
      <w:r w:rsidR="005A4F06">
        <w:rPr>
          <w:noProof/>
        </w:rPr>
        <w:t>17</w:t>
      </w:r>
      <w:r>
        <w:rPr>
          <w:noProof/>
        </w:rPr>
        <w:fldChar w:fldCharType="end"/>
      </w:r>
    </w:p>
    <w:p w14:paraId="41F585BD"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_Toc106976519 \h </w:instrText>
      </w:r>
      <w:r>
        <w:rPr>
          <w:noProof/>
        </w:rPr>
      </w:r>
      <w:r>
        <w:rPr>
          <w:noProof/>
        </w:rPr>
        <w:fldChar w:fldCharType="separate"/>
      </w:r>
      <w:r w:rsidR="005A4F06">
        <w:rPr>
          <w:noProof/>
        </w:rPr>
        <w:t>18</w:t>
      </w:r>
      <w:r>
        <w:rPr>
          <w:noProof/>
        </w:rPr>
        <w:fldChar w:fldCharType="end"/>
      </w:r>
    </w:p>
    <w:p w14:paraId="031887EB"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_Toc106976520 \h </w:instrText>
      </w:r>
      <w:r>
        <w:rPr>
          <w:noProof/>
        </w:rPr>
      </w:r>
      <w:r>
        <w:rPr>
          <w:noProof/>
        </w:rPr>
        <w:fldChar w:fldCharType="separate"/>
      </w:r>
      <w:r w:rsidR="005A4F06">
        <w:rPr>
          <w:noProof/>
        </w:rPr>
        <w:t>19</w:t>
      </w:r>
      <w:r>
        <w:rPr>
          <w:noProof/>
        </w:rPr>
        <w:fldChar w:fldCharType="end"/>
      </w:r>
    </w:p>
    <w:p w14:paraId="5F22F732" w14:textId="77777777" w:rsidR="00C52558" w:rsidRDefault="00C52558">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_Toc106976521 \h </w:instrText>
      </w:r>
      <w:r>
        <w:rPr>
          <w:noProof/>
        </w:rPr>
      </w:r>
      <w:r>
        <w:rPr>
          <w:noProof/>
        </w:rPr>
        <w:fldChar w:fldCharType="separate"/>
      </w:r>
      <w:r w:rsidR="005A4F06">
        <w:rPr>
          <w:noProof/>
        </w:rPr>
        <w:t>19</w:t>
      </w:r>
      <w:r>
        <w:rPr>
          <w:noProof/>
        </w:rPr>
        <w:fldChar w:fldCharType="end"/>
      </w:r>
    </w:p>
    <w:p w14:paraId="5B72152D"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_Toc106976522 \h </w:instrText>
      </w:r>
      <w:r>
        <w:rPr>
          <w:noProof/>
        </w:rPr>
      </w:r>
      <w:r>
        <w:rPr>
          <w:noProof/>
        </w:rPr>
        <w:fldChar w:fldCharType="separate"/>
      </w:r>
      <w:r w:rsidR="005A4F06">
        <w:rPr>
          <w:noProof/>
        </w:rPr>
        <w:t>19</w:t>
      </w:r>
      <w:r>
        <w:rPr>
          <w:noProof/>
        </w:rPr>
        <w:fldChar w:fldCharType="end"/>
      </w:r>
    </w:p>
    <w:p w14:paraId="42A3524A"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_Toc106976523 \h </w:instrText>
      </w:r>
      <w:r>
        <w:rPr>
          <w:noProof/>
        </w:rPr>
      </w:r>
      <w:r>
        <w:rPr>
          <w:noProof/>
        </w:rPr>
        <w:fldChar w:fldCharType="separate"/>
      </w:r>
      <w:r w:rsidR="005A4F06">
        <w:rPr>
          <w:noProof/>
        </w:rPr>
        <w:t>22</w:t>
      </w:r>
      <w:r>
        <w:rPr>
          <w:noProof/>
        </w:rPr>
        <w:fldChar w:fldCharType="end"/>
      </w:r>
    </w:p>
    <w:p w14:paraId="0E98ACCA"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_Toc106976524 \h </w:instrText>
      </w:r>
      <w:r>
        <w:rPr>
          <w:noProof/>
        </w:rPr>
      </w:r>
      <w:r>
        <w:rPr>
          <w:noProof/>
        </w:rPr>
        <w:fldChar w:fldCharType="separate"/>
      </w:r>
      <w:r w:rsidR="005A4F06">
        <w:rPr>
          <w:noProof/>
        </w:rPr>
        <w:t>22</w:t>
      </w:r>
      <w:r>
        <w:rPr>
          <w:noProof/>
        </w:rPr>
        <w:fldChar w:fldCharType="end"/>
      </w:r>
    </w:p>
    <w:p w14:paraId="122974F0" w14:textId="77777777" w:rsidR="00C52558" w:rsidRDefault="00C52558">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_Toc106976525 \h </w:instrText>
      </w:r>
      <w:r>
        <w:rPr>
          <w:noProof/>
        </w:rPr>
      </w:r>
      <w:r>
        <w:rPr>
          <w:noProof/>
        </w:rPr>
        <w:fldChar w:fldCharType="separate"/>
      </w:r>
      <w:r w:rsidR="005A4F06">
        <w:rPr>
          <w:noProof/>
        </w:rPr>
        <w:t>22</w:t>
      </w:r>
      <w:r>
        <w:rPr>
          <w:noProof/>
        </w:rPr>
        <w:fldChar w:fldCharType="end"/>
      </w:r>
    </w:p>
    <w:p w14:paraId="5B77CD77"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_Toc106976526 \h </w:instrText>
      </w:r>
      <w:r>
        <w:rPr>
          <w:noProof/>
        </w:rPr>
      </w:r>
      <w:r>
        <w:rPr>
          <w:noProof/>
        </w:rPr>
        <w:fldChar w:fldCharType="separate"/>
      </w:r>
      <w:r w:rsidR="005A4F06">
        <w:rPr>
          <w:noProof/>
        </w:rPr>
        <w:t>22</w:t>
      </w:r>
      <w:r>
        <w:rPr>
          <w:noProof/>
        </w:rPr>
        <w:fldChar w:fldCharType="end"/>
      </w:r>
    </w:p>
    <w:p w14:paraId="1E122380"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_Toc106976527 \h </w:instrText>
      </w:r>
      <w:r>
        <w:rPr>
          <w:noProof/>
        </w:rPr>
      </w:r>
      <w:r>
        <w:rPr>
          <w:noProof/>
        </w:rPr>
        <w:fldChar w:fldCharType="separate"/>
      </w:r>
      <w:r w:rsidR="005A4F06">
        <w:rPr>
          <w:noProof/>
        </w:rPr>
        <w:t>22</w:t>
      </w:r>
      <w:r>
        <w:rPr>
          <w:noProof/>
        </w:rPr>
        <w:fldChar w:fldCharType="end"/>
      </w:r>
    </w:p>
    <w:p w14:paraId="38E8B41A"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_Toc106976528 \h </w:instrText>
      </w:r>
      <w:r>
        <w:rPr>
          <w:noProof/>
        </w:rPr>
      </w:r>
      <w:r>
        <w:rPr>
          <w:noProof/>
        </w:rPr>
        <w:fldChar w:fldCharType="separate"/>
      </w:r>
      <w:r w:rsidR="005A4F06">
        <w:rPr>
          <w:noProof/>
        </w:rPr>
        <w:t>22</w:t>
      </w:r>
      <w:r>
        <w:rPr>
          <w:noProof/>
        </w:rPr>
        <w:fldChar w:fldCharType="end"/>
      </w:r>
    </w:p>
    <w:p w14:paraId="525211AD"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4.1.2.1</w:t>
      </w:r>
      <w:r>
        <w:rPr>
          <w:rFonts w:eastAsiaTheme="minorEastAsia" w:cstheme="minorBidi"/>
          <w:noProof/>
          <w:kern w:val="0"/>
          <w:sz w:val="22"/>
          <w:szCs w:val="22"/>
        </w:rPr>
        <w:tab/>
      </w:r>
      <w:r>
        <w:rPr>
          <w:noProof/>
        </w:rPr>
        <w:t>Riverine Methodology</w:t>
      </w:r>
      <w:r>
        <w:rPr>
          <w:noProof/>
        </w:rPr>
        <w:tab/>
      </w:r>
      <w:r>
        <w:rPr>
          <w:noProof/>
        </w:rPr>
        <w:fldChar w:fldCharType="begin"/>
      </w:r>
      <w:r>
        <w:rPr>
          <w:noProof/>
        </w:rPr>
        <w:instrText xml:space="preserve"> PAGEREF _Toc106976529 \h </w:instrText>
      </w:r>
      <w:r>
        <w:rPr>
          <w:noProof/>
        </w:rPr>
      </w:r>
      <w:r>
        <w:rPr>
          <w:noProof/>
        </w:rPr>
        <w:fldChar w:fldCharType="separate"/>
      </w:r>
      <w:r w:rsidR="005A4F06">
        <w:rPr>
          <w:noProof/>
        </w:rPr>
        <w:t>24</w:t>
      </w:r>
      <w:r>
        <w:rPr>
          <w:noProof/>
        </w:rPr>
        <w:fldChar w:fldCharType="end"/>
      </w:r>
    </w:p>
    <w:p w14:paraId="317CF796" w14:textId="77777777" w:rsidR="00C52558" w:rsidRDefault="00C52558">
      <w:pPr>
        <w:pStyle w:val="TOC4"/>
        <w:tabs>
          <w:tab w:val="left" w:pos="1440"/>
          <w:tab w:val="right" w:leader="dot" w:pos="9350"/>
        </w:tabs>
        <w:rPr>
          <w:rFonts w:eastAsiaTheme="minorEastAsia" w:cstheme="minorBidi"/>
          <w:noProof/>
          <w:kern w:val="0"/>
          <w:sz w:val="22"/>
          <w:szCs w:val="22"/>
        </w:rPr>
      </w:pPr>
      <w:r>
        <w:rPr>
          <w:noProof/>
        </w:rPr>
        <w:t>4.1.2.2</w:t>
      </w:r>
      <w:r>
        <w:rPr>
          <w:rFonts w:eastAsiaTheme="minorEastAsia" w:cstheme="minorBidi"/>
          <w:noProof/>
          <w:kern w:val="0"/>
          <w:sz w:val="22"/>
          <w:szCs w:val="22"/>
        </w:rPr>
        <w:tab/>
      </w:r>
      <w:r>
        <w:rPr>
          <w:noProof/>
        </w:rPr>
        <w:t>Coastal Methodology</w:t>
      </w:r>
      <w:r>
        <w:rPr>
          <w:noProof/>
        </w:rPr>
        <w:tab/>
      </w:r>
      <w:r>
        <w:rPr>
          <w:noProof/>
        </w:rPr>
        <w:fldChar w:fldCharType="begin"/>
      </w:r>
      <w:r>
        <w:rPr>
          <w:noProof/>
        </w:rPr>
        <w:instrText xml:space="preserve"> PAGEREF _Toc106976530 \h </w:instrText>
      </w:r>
      <w:r>
        <w:rPr>
          <w:noProof/>
        </w:rPr>
      </w:r>
      <w:r>
        <w:rPr>
          <w:noProof/>
        </w:rPr>
        <w:fldChar w:fldCharType="separate"/>
      </w:r>
      <w:r w:rsidR="005A4F06">
        <w:rPr>
          <w:noProof/>
        </w:rPr>
        <w:t>24</w:t>
      </w:r>
      <w:r>
        <w:rPr>
          <w:noProof/>
        </w:rPr>
        <w:fldChar w:fldCharType="end"/>
      </w:r>
    </w:p>
    <w:p w14:paraId="2232F1E3"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_Toc106976531 \h </w:instrText>
      </w:r>
      <w:r>
        <w:rPr>
          <w:noProof/>
        </w:rPr>
      </w:r>
      <w:r>
        <w:rPr>
          <w:noProof/>
        </w:rPr>
        <w:fldChar w:fldCharType="separate"/>
      </w:r>
      <w:r w:rsidR="005A4F06">
        <w:rPr>
          <w:noProof/>
        </w:rPr>
        <w:t>26</w:t>
      </w:r>
      <w:r>
        <w:rPr>
          <w:noProof/>
        </w:rPr>
        <w:fldChar w:fldCharType="end"/>
      </w:r>
    </w:p>
    <w:p w14:paraId="17765461"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_Toc106976532 \h </w:instrText>
      </w:r>
      <w:r>
        <w:rPr>
          <w:noProof/>
        </w:rPr>
      </w:r>
      <w:r>
        <w:rPr>
          <w:noProof/>
        </w:rPr>
        <w:fldChar w:fldCharType="separate"/>
      </w:r>
      <w:r w:rsidR="005A4F06">
        <w:rPr>
          <w:noProof/>
        </w:rPr>
        <w:t>27</w:t>
      </w:r>
      <w:r>
        <w:rPr>
          <w:noProof/>
        </w:rPr>
        <w:fldChar w:fldCharType="end"/>
      </w:r>
    </w:p>
    <w:p w14:paraId="318FC895"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_Toc106976533 \h </w:instrText>
      </w:r>
      <w:r>
        <w:rPr>
          <w:noProof/>
        </w:rPr>
      </w:r>
      <w:r>
        <w:rPr>
          <w:noProof/>
        </w:rPr>
        <w:fldChar w:fldCharType="separate"/>
      </w:r>
      <w:r w:rsidR="005A4F06">
        <w:rPr>
          <w:noProof/>
        </w:rPr>
        <w:t>27</w:t>
      </w:r>
      <w:r>
        <w:rPr>
          <w:noProof/>
        </w:rPr>
        <w:fldChar w:fldCharType="end"/>
      </w:r>
    </w:p>
    <w:p w14:paraId="740ED092"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_Toc106976534 \h </w:instrText>
      </w:r>
      <w:r>
        <w:rPr>
          <w:noProof/>
        </w:rPr>
      </w:r>
      <w:r>
        <w:rPr>
          <w:noProof/>
        </w:rPr>
        <w:fldChar w:fldCharType="separate"/>
      </w:r>
      <w:r w:rsidR="005A4F06">
        <w:rPr>
          <w:noProof/>
        </w:rPr>
        <w:t>27</w:t>
      </w:r>
      <w:r>
        <w:rPr>
          <w:noProof/>
        </w:rPr>
        <w:fldChar w:fldCharType="end"/>
      </w:r>
    </w:p>
    <w:p w14:paraId="77646613"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_Toc106976535 \h </w:instrText>
      </w:r>
      <w:r>
        <w:rPr>
          <w:noProof/>
        </w:rPr>
      </w:r>
      <w:r>
        <w:rPr>
          <w:noProof/>
        </w:rPr>
        <w:fldChar w:fldCharType="separate"/>
      </w:r>
      <w:r w:rsidR="005A4F06">
        <w:rPr>
          <w:noProof/>
        </w:rPr>
        <w:t>27</w:t>
      </w:r>
      <w:r>
        <w:rPr>
          <w:noProof/>
        </w:rPr>
        <w:fldChar w:fldCharType="end"/>
      </w:r>
    </w:p>
    <w:p w14:paraId="61ACDC77"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_Toc106976536 \h </w:instrText>
      </w:r>
      <w:r>
        <w:rPr>
          <w:noProof/>
        </w:rPr>
      </w:r>
      <w:r>
        <w:rPr>
          <w:noProof/>
        </w:rPr>
        <w:fldChar w:fldCharType="separate"/>
      </w:r>
      <w:r w:rsidR="005A4F06">
        <w:rPr>
          <w:noProof/>
        </w:rPr>
        <w:t>27</w:t>
      </w:r>
      <w:r>
        <w:rPr>
          <w:noProof/>
        </w:rPr>
        <w:fldChar w:fldCharType="end"/>
      </w:r>
    </w:p>
    <w:p w14:paraId="3F929AEC"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_Toc106976537 \h </w:instrText>
      </w:r>
      <w:r>
        <w:rPr>
          <w:noProof/>
        </w:rPr>
      </w:r>
      <w:r>
        <w:rPr>
          <w:noProof/>
        </w:rPr>
        <w:fldChar w:fldCharType="separate"/>
      </w:r>
      <w:r w:rsidR="005A4F06">
        <w:rPr>
          <w:noProof/>
        </w:rPr>
        <w:t>28</w:t>
      </w:r>
      <w:r>
        <w:rPr>
          <w:noProof/>
        </w:rPr>
        <w:fldChar w:fldCharType="end"/>
      </w:r>
    </w:p>
    <w:p w14:paraId="764E1377"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_Toc106976538 \h </w:instrText>
      </w:r>
      <w:r>
        <w:rPr>
          <w:noProof/>
        </w:rPr>
      </w:r>
      <w:r>
        <w:rPr>
          <w:noProof/>
        </w:rPr>
        <w:fldChar w:fldCharType="separate"/>
      </w:r>
      <w:r w:rsidR="005A4F06">
        <w:rPr>
          <w:noProof/>
        </w:rPr>
        <w:t>28</w:t>
      </w:r>
      <w:r>
        <w:rPr>
          <w:noProof/>
        </w:rPr>
        <w:fldChar w:fldCharType="end"/>
      </w:r>
    </w:p>
    <w:p w14:paraId="2C4DC43A" w14:textId="77777777" w:rsidR="00C52558" w:rsidRDefault="00C52558">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_Toc106976539 \h </w:instrText>
      </w:r>
      <w:r>
        <w:rPr>
          <w:noProof/>
        </w:rPr>
      </w:r>
      <w:r>
        <w:rPr>
          <w:noProof/>
        </w:rPr>
        <w:fldChar w:fldCharType="separate"/>
      </w:r>
      <w:r w:rsidR="005A4F06">
        <w:rPr>
          <w:noProof/>
        </w:rPr>
        <w:t>30</w:t>
      </w:r>
      <w:r>
        <w:rPr>
          <w:noProof/>
        </w:rPr>
        <w:fldChar w:fldCharType="end"/>
      </w:r>
    </w:p>
    <w:p w14:paraId="3E6DB29F" w14:textId="77777777" w:rsidR="00C52558" w:rsidRDefault="00C52558">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_Toc106976540 \h </w:instrText>
      </w:r>
      <w:r>
        <w:rPr>
          <w:noProof/>
        </w:rPr>
      </w:r>
      <w:r>
        <w:rPr>
          <w:noProof/>
        </w:rPr>
        <w:fldChar w:fldCharType="separate"/>
      </w:r>
      <w:r w:rsidR="005A4F06">
        <w:rPr>
          <w:noProof/>
        </w:rPr>
        <w:t>31</w:t>
      </w:r>
      <w:r>
        <w:rPr>
          <w:noProof/>
        </w:rPr>
        <w:fldChar w:fldCharType="end"/>
      </w:r>
    </w:p>
    <w:p w14:paraId="116A5787" w14:textId="77777777" w:rsidR="00C52558" w:rsidRDefault="00C52558">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_Toc106976541 \h </w:instrText>
      </w:r>
      <w:r>
        <w:rPr>
          <w:noProof/>
        </w:rPr>
      </w:r>
      <w:r>
        <w:rPr>
          <w:noProof/>
        </w:rPr>
        <w:fldChar w:fldCharType="separate"/>
      </w:r>
      <w:r w:rsidR="005A4F06">
        <w:rPr>
          <w:noProof/>
        </w:rPr>
        <w:t>33</w:t>
      </w:r>
      <w:r>
        <w:rPr>
          <w:noProof/>
        </w:rPr>
        <w:fldChar w:fldCharType="end"/>
      </w:r>
    </w:p>
    <w:p w14:paraId="37ACA0BF" w14:textId="77777777" w:rsidR="00C52558" w:rsidRDefault="00C52558">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_Toc106976542 \h </w:instrText>
      </w:r>
      <w:r>
        <w:rPr>
          <w:noProof/>
        </w:rPr>
      </w:r>
      <w:r>
        <w:rPr>
          <w:noProof/>
        </w:rPr>
        <w:fldChar w:fldCharType="separate"/>
      </w:r>
      <w:r w:rsidR="005A4F06">
        <w:rPr>
          <w:noProof/>
        </w:rPr>
        <w:t>34</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4"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4"/>
    </w:p>
    <w:p w14:paraId="7191036B" w14:textId="77777777" w:rsidR="00C52558"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C52558">
        <w:rPr>
          <w:noProof/>
        </w:rPr>
        <w:t>Figure 1: Navidad Watershed</w:t>
      </w:r>
      <w:r w:rsidR="00C52558">
        <w:rPr>
          <w:noProof/>
        </w:rPr>
        <w:tab/>
      </w:r>
      <w:r w:rsidR="00C52558">
        <w:rPr>
          <w:noProof/>
        </w:rPr>
        <w:fldChar w:fldCharType="begin"/>
      </w:r>
      <w:r w:rsidR="00C52558">
        <w:rPr>
          <w:noProof/>
        </w:rPr>
        <w:instrText xml:space="preserve"> PAGEREF _Toc106976543 \h </w:instrText>
      </w:r>
      <w:r w:rsidR="00C52558">
        <w:rPr>
          <w:noProof/>
        </w:rPr>
      </w:r>
      <w:r w:rsidR="00C52558">
        <w:rPr>
          <w:noProof/>
        </w:rPr>
        <w:fldChar w:fldCharType="separate"/>
      </w:r>
      <w:r w:rsidR="005A4F06">
        <w:rPr>
          <w:noProof/>
        </w:rPr>
        <w:t>2</w:t>
      </w:r>
      <w:r w:rsidR="00C52558">
        <w:rPr>
          <w:noProof/>
        </w:rPr>
        <w:fldChar w:fldCharType="end"/>
      </w:r>
    </w:p>
    <w:p w14:paraId="633D1CB3" w14:textId="77777777" w:rsidR="00C52558" w:rsidRDefault="00C52558">
      <w:pPr>
        <w:pStyle w:val="TableofFigures"/>
        <w:rPr>
          <w:rFonts w:eastAsiaTheme="minorEastAsia"/>
          <w:noProof/>
          <w:kern w:val="0"/>
          <w:sz w:val="22"/>
          <w:szCs w:val="22"/>
        </w:rPr>
      </w:pPr>
      <w:r>
        <w:rPr>
          <w:noProof/>
        </w:rPr>
        <w:t>Figure 2: Navidad</w:t>
      </w:r>
      <w:r w:rsidRPr="0003716B">
        <w:rPr>
          <w:noProof/>
          <w:color w:val="FF0000"/>
        </w:rPr>
        <w:t xml:space="preserve"> </w:t>
      </w:r>
      <w:r>
        <w:rPr>
          <w:noProof/>
        </w:rPr>
        <w:t>Watershed BLE Source Terrain Data</w:t>
      </w:r>
      <w:r>
        <w:rPr>
          <w:noProof/>
        </w:rPr>
        <w:tab/>
      </w:r>
      <w:r>
        <w:rPr>
          <w:noProof/>
        </w:rPr>
        <w:fldChar w:fldCharType="begin"/>
      </w:r>
      <w:r>
        <w:rPr>
          <w:noProof/>
        </w:rPr>
        <w:instrText xml:space="preserve"> PAGEREF _Toc106976544 \h </w:instrText>
      </w:r>
      <w:r>
        <w:rPr>
          <w:noProof/>
        </w:rPr>
      </w:r>
      <w:r>
        <w:rPr>
          <w:noProof/>
        </w:rPr>
        <w:fldChar w:fldCharType="separate"/>
      </w:r>
      <w:r w:rsidR="005A4F06">
        <w:rPr>
          <w:noProof/>
        </w:rPr>
        <w:t>4</w:t>
      </w:r>
      <w:r>
        <w:rPr>
          <w:noProof/>
        </w:rPr>
        <w:fldChar w:fldCharType="end"/>
      </w:r>
    </w:p>
    <w:p w14:paraId="3A82F065" w14:textId="77777777" w:rsidR="00C52558" w:rsidRDefault="00C52558">
      <w:pPr>
        <w:pStyle w:val="TableofFigures"/>
        <w:rPr>
          <w:rFonts w:eastAsiaTheme="minorEastAsia"/>
          <w:noProof/>
          <w:kern w:val="0"/>
          <w:sz w:val="22"/>
          <w:szCs w:val="22"/>
        </w:rPr>
      </w:pPr>
      <w:r>
        <w:rPr>
          <w:noProof/>
        </w:rPr>
        <w:t>Figure 3: 2018 TNRIS LiDAR: South Texas LiDAR</w:t>
      </w:r>
      <w:r>
        <w:rPr>
          <w:noProof/>
        </w:rPr>
        <w:tab/>
      </w:r>
      <w:r>
        <w:rPr>
          <w:noProof/>
        </w:rPr>
        <w:fldChar w:fldCharType="begin"/>
      </w:r>
      <w:r>
        <w:rPr>
          <w:noProof/>
        </w:rPr>
        <w:instrText xml:space="preserve"> PAGEREF _Toc106976545 \h </w:instrText>
      </w:r>
      <w:r>
        <w:rPr>
          <w:noProof/>
        </w:rPr>
      </w:r>
      <w:r>
        <w:rPr>
          <w:noProof/>
        </w:rPr>
        <w:fldChar w:fldCharType="separate"/>
      </w:r>
      <w:r w:rsidR="005A4F06">
        <w:rPr>
          <w:noProof/>
        </w:rPr>
        <w:t>6</w:t>
      </w:r>
      <w:r>
        <w:rPr>
          <w:noProof/>
        </w:rPr>
        <w:fldChar w:fldCharType="end"/>
      </w:r>
    </w:p>
    <w:p w14:paraId="4C4D25B6" w14:textId="77777777" w:rsidR="00C52558" w:rsidRDefault="00C52558">
      <w:pPr>
        <w:pStyle w:val="TableofFigures"/>
        <w:rPr>
          <w:rFonts w:eastAsiaTheme="minorEastAsia"/>
          <w:noProof/>
          <w:kern w:val="0"/>
          <w:sz w:val="22"/>
          <w:szCs w:val="22"/>
        </w:rPr>
      </w:pPr>
      <w:r>
        <w:rPr>
          <w:noProof/>
        </w:rPr>
        <w:t>Figure 4: 2018 Lavaca and Wharton Counties LiDAR</w:t>
      </w:r>
      <w:r>
        <w:rPr>
          <w:noProof/>
        </w:rPr>
        <w:tab/>
      </w:r>
      <w:r>
        <w:rPr>
          <w:noProof/>
        </w:rPr>
        <w:fldChar w:fldCharType="begin"/>
      </w:r>
      <w:r>
        <w:rPr>
          <w:noProof/>
        </w:rPr>
        <w:instrText xml:space="preserve"> PAGEREF _Toc106976546 \h </w:instrText>
      </w:r>
      <w:r>
        <w:rPr>
          <w:noProof/>
        </w:rPr>
      </w:r>
      <w:r>
        <w:rPr>
          <w:noProof/>
        </w:rPr>
        <w:fldChar w:fldCharType="separate"/>
      </w:r>
      <w:r w:rsidR="005A4F06">
        <w:rPr>
          <w:noProof/>
        </w:rPr>
        <w:t>7</w:t>
      </w:r>
      <w:r>
        <w:rPr>
          <w:noProof/>
        </w:rPr>
        <w:fldChar w:fldCharType="end"/>
      </w:r>
    </w:p>
    <w:p w14:paraId="46AC9AD9" w14:textId="77777777" w:rsidR="00C52558" w:rsidRDefault="00C52558">
      <w:pPr>
        <w:pStyle w:val="TableofFigures"/>
        <w:rPr>
          <w:rFonts w:eastAsiaTheme="minorEastAsia"/>
          <w:noProof/>
          <w:kern w:val="0"/>
          <w:sz w:val="22"/>
          <w:szCs w:val="22"/>
        </w:rPr>
      </w:pPr>
      <w:r>
        <w:rPr>
          <w:noProof/>
        </w:rPr>
        <w:t>Figure 5: 2017 TNRIS LiDAR: Central Texas</w:t>
      </w:r>
      <w:r>
        <w:rPr>
          <w:noProof/>
        </w:rPr>
        <w:tab/>
      </w:r>
      <w:r>
        <w:rPr>
          <w:noProof/>
        </w:rPr>
        <w:fldChar w:fldCharType="begin"/>
      </w:r>
      <w:r>
        <w:rPr>
          <w:noProof/>
        </w:rPr>
        <w:instrText xml:space="preserve"> PAGEREF _Toc106976547 \h </w:instrText>
      </w:r>
      <w:r>
        <w:rPr>
          <w:noProof/>
        </w:rPr>
      </w:r>
      <w:r>
        <w:rPr>
          <w:noProof/>
        </w:rPr>
        <w:fldChar w:fldCharType="separate"/>
      </w:r>
      <w:r w:rsidR="005A4F06">
        <w:rPr>
          <w:noProof/>
        </w:rPr>
        <w:t>8</w:t>
      </w:r>
      <w:r>
        <w:rPr>
          <w:noProof/>
        </w:rPr>
        <w:fldChar w:fldCharType="end"/>
      </w:r>
    </w:p>
    <w:p w14:paraId="66BD479A" w14:textId="77777777" w:rsidR="00C52558" w:rsidRDefault="00C52558">
      <w:pPr>
        <w:pStyle w:val="TableofFigures"/>
        <w:rPr>
          <w:rFonts w:eastAsiaTheme="minorEastAsia"/>
          <w:noProof/>
          <w:kern w:val="0"/>
          <w:sz w:val="22"/>
          <w:szCs w:val="22"/>
        </w:rPr>
      </w:pPr>
      <w:r>
        <w:rPr>
          <w:noProof/>
        </w:rPr>
        <w:t>Figure 6: RAS5 2D Computational Mesh and Boundary Conditions and USGS Peak Streamflow Gages</w:t>
      </w:r>
      <w:r>
        <w:rPr>
          <w:noProof/>
        </w:rPr>
        <w:tab/>
      </w:r>
      <w:r>
        <w:rPr>
          <w:noProof/>
        </w:rPr>
        <w:fldChar w:fldCharType="begin"/>
      </w:r>
      <w:r>
        <w:rPr>
          <w:noProof/>
        </w:rPr>
        <w:instrText xml:space="preserve"> PAGEREF _Toc106976548 \h </w:instrText>
      </w:r>
      <w:r>
        <w:rPr>
          <w:noProof/>
        </w:rPr>
      </w:r>
      <w:r>
        <w:rPr>
          <w:noProof/>
        </w:rPr>
        <w:fldChar w:fldCharType="separate"/>
      </w:r>
      <w:r w:rsidR="005A4F06">
        <w:rPr>
          <w:noProof/>
        </w:rPr>
        <w:t>10</w:t>
      </w:r>
      <w:r>
        <w:rPr>
          <w:noProof/>
        </w:rPr>
        <w:fldChar w:fldCharType="end"/>
      </w:r>
    </w:p>
    <w:p w14:paraId="0670D7CF" w14:textId="77777777" w:rsidR="00C52558" w:rsidRDefault="00C52558">
      <w:pPr>
        <w:pStyle w:val="TableofFigures"/>
        <w:rPr>
          <w:rFonts w:eastAsiaTheme="minorEastAsia"/>
          <w:noProof/>
          <w:kern w:val="0"/>
          <w:sz w:val="22"/>
          <w:szCs w:val="22"/>
        </w:rPr>
      </w:pPr>
      <w:r>
        <w:rPr>
          <w:noProof/>
        </w:rPr>
        <w:t>Figure 7: Excess Precipitation Hyetograph Applied to 2D Mesh – Navidad Headwaters</w:t>
      </w:r>
      <w:r>
        <w:rPr>
          <w:noProof/>
        </w:rPr>
        <w:tab/>
      </w:r>
      <w:r>
        <w:rPr>
          <w:noProof/>
        </w:rPr>
        <w:fldChar w:fldCharType="begin"/>
      </w:r>
      <w:r>
        <w:rPr>
          <w:noProof/>
        </w:rPr>
        <w:instrText xml:space="preserve"> PAGEREF _Toc106976549 \h </w:instrText>
      </w:r>
      <w:r>
        <w:rPr>
          <w:noProof/>
        </w:rPr>
      </w:r>
      <w:r>
        <w:rPr>
          <w:noProof/>
        </w:rPr>
        <w:fldChar w:fldCharType="separate"/>
      </w:r>
      <w:r w:rsidR="005A4F06">
        <w:rPr>
          <w:noProof/>
        </w:rPr>
        <w:t>14</w:t>
      </w:r>
      <w:r>
        <w:rPr>
          <w:noProof/>
        </w:rPr>
        <w:fldChar w:fldCharType="end"/>
      </w:r>
    </w:p>
    <w:p w14:paraId="3213D327" w14:textId="77777777" w:rsidR="00C52558" w:rsidRDefault="00C52558">
      <w:pPr>
        <w:pStyle w:val="TableofFigures"/>
        <w:rPr>
          <w:rFonts w:eastAsiaTheme="minorEastAsia"/>
          <w:noProof/>
          <w:kern w:val="0"/>
          <w:sz w:val="22"/>
          <w:szCs w:val="22"/>
        </w:rPr>
      </w:pPr>
      <w:r>
        <w:rPr>
          <w:noProof/>
        </w:rPr>
        <w:t>Figure 8: Excess Precipitation Hyetograph Applied to 2D Mesh – Navidad Mustang Creek</w:t>
      </w:r>
      <w:r>
        <w:rPr>
          <w:noProof/>
        </w:rPr>
        <w:tab/>
      </w:r>
      <w:r>
        <w:rPr>
          <w:noProof/>
        </w:rPr>
        <w:fldChar w:fldCharType="begin"/>
      </w:r>
      <w:r>
        <w:rPr>
          <w:noProof/>
        </w:rPr>
        <w:instrText xml:space="preserve"> PAGEREF _Toc106976550 \h </w:instrText>
      </w:r>
      <w:r>
        <w:rPr>
          <w:noProof/>
        </w:rPr>
      </w:r>
      <w:r>
        <w:rPr>
          <w:noProof/>
        </w:rPr>
        <w:fldChar w:fldCharType="separate"/>
      </w:r>
      <w:r w:rsidR="005A4F06">
        <w:rPr>
          <w:noProof/>
        </w:rPr>
        <w:t>15</w:t>
      </w:r>
      <w:r>
        <w:rPr>
          <w:noProof/>
        </w:rPr>
        <w:fldChar w:fldCharType="end"/>
      </w:r>
    </w:p>
    <w:p w14:paraId="3D98466D" w14:textId="77777777" w:rsidR="00C52558" w:rsidRDefault="00C52558">
      <w:pPr>
        <w:pStyle w:val="TableofFigures"/>
        <w:rPr>
          <w:rFonts w:eastAsiaTheme="minorEastAsia"/>
          <w:noProof/>
          <w:kern w:val="0"/>
          <w:sz w:val="22"/>
          <w:szCs w:val="22"/>
        </w:rPr>
      </w:pPr>
      <w:r>
        <w:rPr>
          <w:noProof/>
        </w:rPr>
        <w:t>Figure 9: Inflow Hydrograph for Navidad Headwaters</w:t>
      </w:r>
      <w:r>
        <w:rPr>
          <w:noProof/>
        </w:rPr>
        <w:tab/>
      </w:r>
      <w:r>
        <w:rPr>
          <w:noProof/>
        </w:rPr>
        <w:fldChar w:fldCharType="begin"/>
      </w:r>
      <w:r>
        <w:rPr>
          <w:noProof/>
        </w:rPr>
        <w:instrText xml:space="preserve"> PAGEREF _Toc106976551 \h </w:instrText>
      </w:r>
      <w:r>
        <w:rPr>
          <w:noProof/>
        </w:rPr>
      </w:r>
      <w:r>
        <w:rPr>
          <w:noProof/>
        </w:rPr>
        <w:fldChar w:fldCharType="separate"/>
      </w:r>
      <w:r w:rsidR="005A4F06">
        <w:rPr>
          <w:noProof/>
        </w:rPr>
        <w:t>15</w:t>
      </w:r>
      <w:r>
        <w:rPr>
          <w:noProof/>
        </w:rPr>
        <w:fldChar w:fldCharType="end"/>
      </w:r>
    </w:p>
    <w:p w14:paraId="15D29379" w14:textId="77777777" w:rsidR="00C52558" w:rsidRDefault="00C52558">
      <w:pPr>
        <w:pStyle w:val="TableofFigures"/>
        <w:rPr>
          <w:rFonts w:eastAsiaTheme="minorEastAsia"/>
          <w:noProof/>
          <w:kern w:val="0"/>
          <w:sz w:val="22"/>
          <w:szCs w:val="22"/>
        </w:rPr>
      </w:pPr>
      <w:r>
        <w:rPr>
          <w:noProof/>
        </w:rPr>
        <w:t>Figure 10: V-notch Breakline Approach at Bridge Crossing</w:t>
      </w:r>
      <w:r>
        <w:rPr>
          <w:noProof/>
        </w:rPr>
        <w:tab/>
      </w:r>
      <w:r>
        <w:rPr>
          <w:noProof/>
        </w:rPr>
        <w:fldChar w:fldCharType="begin"/>
      </w:r>
      <w:r>
        <w:rPr>
          <w:noProof/>
        </w:rPr>
        <w:instrText xml:space="preserve"> PAGEREF _Toc106976552 \h </w:instrText>
      </w:r>
      <w:r>
        <w:rPr>
          <w:noProof/>
        </w:rPr>
      </w:r>
      <w:r>
        <w:rPr>
          <w:noProof/>
        </w:rPr>
        <w:fldChar w:fldCharType="separate"/>
      </w:r>
      <w:r w:rsidR="005A4F06">
        <w:rPr>
          <w:noProof/>
        </w:rPr>
        <w:t>18</w:t>
      </w:r>
      <w:r>
        <w:rPr>
          <w:noProof/>
        </w:rPr>
        <w:fldChar w:fldCharType="end"/>
      </w:r>
    </w:p>
    <w:p w14:paraId="4A70548F" w14:textId="77777777" w:rsidR="00C52558" w:rsidRDefault="00C52558">
      <w:pPr>
        <w:pStyle w:val="TableofFigures"/>
        <w:rPr>
          <w:rFonts w:eastAsiaTheme="minorEastAsia"/>
          <w:noProof/>
          <w:kern w:val="0"/>
          <w:sz w:val="22"/>
          <w:szCs w:val="22"/>
        </w:rPr>
      </w:pPr>
      <w:r>
        <w:rPr>
          <w:noProof/>
        </w:rPr>
        <w:t>Figure 11: Calibration Comparison</w:t>
      </w:r>
      <w:r>
        <w:rPr>
          <w:noProof/>
        </w:rPr>
        <w:tab/>
      </w:r>
      <w:r>
        <w:rPr>
          <w:noProof/>
        </w:rPr>
        <w:fldChar w:fldCharType="begin"/>
      </w:r>
      <w:r>
        <w:rPr>
          <w:noProof/>
        </w:rPr>
        <w:instrText xml:space="preserve"> PAGEREF _Toc106976553 \h </w:instrText>
      </w:r>
      <w:r>
        <w:rPr>
          <w:noProof/>
        </w:rPr>
      </w:r>
      <w:r>
        <w:rPr>
          <w:noProof/>
        </w:rPr>
        <w:fldChar w:fldCharType="separate"/>
      </w:r>
      <w:r w:rsidR="005A4F06">
        <w:rPr>
          <w:noProof/>
        </w:rPr>
        <w:t>21</w:t>
      </w:r>
      <w:r>
        <w:rPr>
          <w:noProof/>
        </w:rPr>
        <w:fldChar w:fldCharType="end"/>
      </w:r>
    </w:p>
    <w:p w14:paraId="5268D65A" w14:textId="77777777" w:rsidR="00C52558" w:rsidRDefault="00C52558">
      <w:pPr>
        <w:pStyle w:val="TableofFigures"/>
        <w:rPr>
          <w:rFonts w:eastAsiaTheme="minorEastAsia"/>
          <w:noProof/>
          <w:kern w:val="0"/>
          <w:sz w:val="22"/>
          <w:szCs w:val="22"/>
        </w:rPr>
      </w:pPr>
      <w:r>
        <w:rPr>
          <w:noProof/>
        </w:rPr>
        <w:t>Figure 12: 2D BLE Model Points for Mapping Workflow</w:t>
      </w:r>
      <w:r>
        <w:rPr>
          <w:noProof/>
        </w:rPr>
        <w:tab/>
      </w:r>
      <w:r>
        <w:rPr>
          <w:noProof/>
        </w:rPr>
        <w:fldChar w:fldCharType="begin"/>
      </w:r>
      <w:r>
        <w:rPr>
          <w:noProof/>
        </w:rPr>
        <w:instrText xml:space="preserve"> PAGEREF _Toc106976554 \h </w:instrText>
      </w:r>
      <w:r>
        <w:rPr>
          <w:noProof/>
        </w:rPr>
      </w:r>
      <w:r>
        <w:rPr>
          <w:noProof/>
        </w:rPr>
        <w:fldChar w:fldCharType="separate"/>
      </w:r>
      <w:r w:rsidR="005A4F06">
        <w:rPr>
          <w:noProof/>
        </w:rPr>
        <w:t>25</w:t>
      </w:r>
      <w:r>
        <w:rPr>
          <w:noProof/>
        </w:rPr>
        <w:fldChar w:fldCharType="end"/>
      </w:r>
    </w:p>
    <w:p w14:paraId="1AF423D3" w14:textId="77777777" w:rsidR="00C52558" w:rsidRDefault="00C52558">
      <w:pPr>
        <w:pStyle w:val="TableofFigures"/>
        <w:rPr>
          <w:rFonts w:eastAsiaTheme="minorEastAsia"/>
          <w:noProof/>
          <w:kern w:val="0"/>
          <w:sz w:val="22"/>
          <w:szCs w:val="22"/>
        </w:rPr>
      </w:pPr>
      <w:r>
        <w:rPr>
          <w:noProof/>
        </w:rPr>
        <w:t>Figure 13:  2D BLE Model Points to Water Surface Elevation TIN</w:t>
      </w:r>
      <w:r>
        <w:rPr>
          <w:noProof/>
        </w:rPr>
        <w:tab/>
      </w:r>
      <w:r>
        <w:rPr>
          <w:noProof/>
        </w:rPr>
        <w:fldChar w:fldCharType="begin"/>
      </w:r>
      <w:r>
        <w:rPr>
          <w:noProof/>
        </w:rPr>
        <w:instrText xml:space="preserve"> PAGEREF _Toc106976555 \h </w:instrText>
      </w:r>
      <w:r>
        <w:rPr>
          <w:noProof/>
        </w:rPr>
      </w:r>
      <w:r>
        <w:rPr>
          <w:noProof/>
        </w:rPr>
        <w:fldChar w:fldCharType="separate"/>
      </w:r>
      <w:r w:rsidR="005A4F06">
        <w:rPr>
          <w:noProof/>
        </w:rPr>
        <w:t>25</w:t>
      </w:r>
      <w:r>
        <w:rPr>
          <w:noProof/>
        </w:rPr>
        <w:fldChar w:fldCharType="end"/>
      </w:r>
    </w:p>
    <w:p w14:paraId="230F0310" w14:textId="77777777" w:rsidR="00C52558" w:rsidRDefault="00C52558">
      <w:pPr>
        <w:pStyle w:val="TableofFigures"/>
        <w:rPr>
          <w:rFonts w:eastAsiaTheme="minorEastAsia"/>
          <w:noProof/>
          <w:kern w:val="0"/>
          <w:sz w:val="22"/>
          <w:szCs w:val="22"/>
        </w:rPr>
      </w:pPr>
      <w:r>
        <w:rPr>
          <w:noProof/>
        </w:rPr>
        <w:t>Figure 14:  Water Surface Elevation TIN to Grid</w:t>
      </w:r>
      <w:r>
        <w:rPr>
          <w:noProof/>
        </w:rPr>
        <w:tab/>
      </w:r>
      <w:r>
        <w:rPr>
          <w:noProof/>
        </w:rPr>
        <w:fldChar w:fldCharType="begin"/>
      </w:r>
      <w:r>
        <w:rPr>
          <w:noProof/>
        </w:rPr>
        <w:instrText xml:space="preserve"> PAGEREF _Toc106976556 \h </w:instrText>
      </w:r>
      <w:r>
        <w:rPr>
          <w:noProof/>
        </w:rPr>
      </w:r>
      <w:r>
        <w:rPr>
          <w:noProof/>
        </w:rPr>
        <w:fldChar w:fldCharType="separate"/>
      </w:r>
      <w:r w:rsidR="005A4F06">
        <w:rPr>
          <w:noProof/>
        </w:rPr>
        <w:t>26</w:t>
      </w:r>
      <w:r>
        <w:rPr>
          <w:noProof/>
        </w:rPr>
        <w:fldChar w:fldCharType="end"/>
      </w:r>
    </w:p>
    <w:p w14:paraId="11F53323" w14:textId="77777777" w:rsidR="00C52558" w:rsidRDefault="00C52558">
      <w:pPr>
        <w:pStyle w:val="TableofFigures"/>
        <w:rPr>
          <w:rFonts w:eastAsiaTheme="minorEastAsia"/>
          <w:noProof/>
          <w:kern w:val="0"/>
          <w:sz w:val="22"/>
          <w:szCs w:val="22"/>
        </w:rPr>
      </w:pPr>
      <w:r>
        <w:rPr>
          <w:noProof/>
        </w:rPr>
        <w:t>Figure 15:  Water Surface Elevation Grid to Mapping Products</w:t>
      </w:r>
      <w:r>
        <w:rPr>
          <w:noProof/>
        </w:rPr>
        <w:tab/>
      </w:r>
      <w:r>
        <w:rPr>
          <w:noProof/>
        </w:rPr>
        <w:fldChar w:fldCharType="begin"/>
      </w:r>
      <w:r>
        <w:rPr>
          <w:noProof/>
        </w:rPr>
        <w:instrText xml:space="preserve"> PAGEREF _Toc106976557 \h </w:instrText>
      </w:r>
      <w:r>
        <w:rPr>
          <w:noProof/>
        </w:rPr>
      </w:r>
      <w:r>
        <w:rPr>
          <w:noProof/>
        </w:rPr>
        <w:fldChar w:fldCharType="separate"/>
      </w:r>
      <w:r w:rsidR="005A4F06">
        <w:rPr>
          <w:noProof/>
        </w:rPr>
        <w:t>26</w:t>
      </w:r>
      <w:r>
        <w:rPr>
          <w:noProof/>
        </w:rPr>
        <w:fldChar w:fldCharType="end"/>
      </w:r>
    </w:p>
    <w:p w14:paraId="06B793A5" w14:textId="77777777" w:rsidR="00C52558" w:rsidRDefault="00C52558">
      <w:pPr>
        <w:pStyle w:val="TableofFigures"/>
        <w:rPr>
          <w:rFonts w:eastAsiaTheme="minorEastAsia"/>
          <w:noProof/>
          <w:kern w:val="0"/>
          <w:sz w:val="22"/>
          <w:szCs w:val="22"/>
        </w:rPr>
      </w:pPr>
      <w:r>
        <w:rPr>
          <w:noProof/>
        </w:rPr>
        <w:t>Figure 16: Navidad Watershed CNMS Validation Results</w:t>
      </w:r>
      <w:r>
        <w:rPr>
          <w:noProof/>
        </w:rPr>
        <w:tab/>
      </w:r>
      <w:r>
        <w:rPr>
          <w:noProof/>
        </w:rPr>
        <w:fldChar w:fldCharType="begin"/>
      </w:r>
      <w:r>
        <w:rPr>
          <w:noProof/>
        </w:rPr>
        <w:instrText xml:space="preserve"> PAGEREF _Toc106976558 \h </w:instrText>
      </w:r>
      <w:r>
        <w:rPr>
          <w:noProof/>
        </w:rPr>
      </w:r>
      <w:r>
        <w:rPr>
          <w:noProof/>
        </w:rPr>
        <w:fldChar w:fldCharType="separate"/>
      </w:r>
      <w:r w:rsidR="005A4F06">
        <w:rPr>
          <w:noProof/>
        </w:rPr>
        <w:t>30</w:t>
      </w:r>
      <w:r>
        <w:rPr>
          <w:noProof/>
        </w:rPr>
        <w:fldChar w:fldCharType="end"/>
      </w:r>
    </w:p>
    <w:p w14:paraId="4BA7D0D2" w14:textId="77777777" w:rsidR="00C52558" w:rsidRDefault="00C52558">
      <w:pPr>
        <w:pStyle w:val="TableofFigures"/>
        <w:rPr>
          <w:rFonts w:eastAsiaTheme="minorEastAsia"/>
          <w:noProof/>
          <w:kern w:val="0"/>
          <w:sz w:val="22"/>
          <w:szCs w:val="22"/>
        </w:rPr>
      </w:pPr>
      <w:r>
        <w:rPr>
          <w:noProof/>
        </w:rPr>
        <w:t>Figure 17: Ranking of Navidad Watershed HUC-12s</w:t>
      </w:r>
      <w:r>
        <w:rPr>
          <w:noProof/>
        </w:rPr>
        <w:tab/>
      </w:r>
      <w:r>
        <w:rPr>
          <w:noProof/>
        </w:rPr>
        <w:fldChar w:fldCharType="begin"/>
      </w:r>
      <w:r>
        <w:rPr>
          <w:noProof/>
        </w:rPr>
        <w:instrText xml:space="preserve"> PAGEREF _Toc106976559 \h </w:instrText>
      </w:r>
      <w:r>
        <w:rPr>
          <w:noProof/>
        </w:rPr>
      </w:r>
      <w:r>
        <w:rPr>
          <w:noProof/>
        </w:rPr>
        <w:fldChar w:fldCharType="separate"/>
      </w:r>
      <w:r w:rsidR="005A4F06">
        <w:rPr>
          <w:noProof/>
        </w:rPr>
        <w:t>31</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5" w:name="Text_Tables"/>
      <w:r>
        <w:rPr>
          <w:noProof/>
        </w:rPr>
        <w:t xml:space="preserve">List of </w:t>
      </w:r>
      <w:r w:rsidR="003964F2">
        <w:rPr>
          <w:noProof/>
        </w:rPr>
        <w:t>Tables</w:t>
      </w:r>
      <w:bookmarkEnd w:id="15"/>
    </w:p>
    <w:p w14:paraId="45D865C7" w14:textId="77777777" w:rsidR="00C52558"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C52558">
        <w:rPr>
          <w:noProof/>
        </w:rPr>
        <w:t>Table 1: FEMA Vertical Accuracy Requirements for Leveraged Data</w:t>
      </w:r>
      <w:r w:rsidR="00C52558">
        <w:rPr>
          <w:noProof/>
          <w:webHidden/>
        </w:rPr>
        <w:tab/>
      </w:r>
      <w:r w:rsidR="00C52558">
        <w:rPr>
          <w:noProof/>
          <w:webHidden/>
        </w:rPr>
        <w:fldChar w:fldCharType="begin"/>
      </w:r>
      <w:r w:rsidR="00C52558">
        <w:rPr>
          <w:noProof/>
          <w:webHidden/>
        </w:rPr>
        <w:instrText xml:space="preserve"> PAGEREF _Toc106976560 \h </w:instrText>
      </w:r>
      <w:r w:rsidR="00C52558">
        <w:rPr>
          <w:noProof/>
          <w:webHidden/>
        </w:rPr>
      </w:r>
      <w:r w:rsidR="00C52558">
        <w:rPr>
          <w:noProof/>
          <w:webHidden/>
        </w:rPr>
        <w:fldChar w:fldCharType="separate"/>
      </w:r>
      <w:r w:rsidR="005A4F06">
        <w:rPr>
          <w:noProof/>
          <w:webHidden/>
        </w:rPr>
        <w:t>5</w:t>
      </w:r>
      <w:r w:rsidR="00C52558">
        <w:rPr>
          <w:noProof/>
          <w:webHidden/>
        </w:rPr>
        <w:fldChar w:fldCharType="end"/>
      </w:r>
    </w:p>
    <w:p w14:paraId="19C554E4" w14:textId="77777777" w:rsidR="00C52558" w:rsidRDefault="00C52558">
      <w:pPr>
        <w:pStyle w:val="TableofFigures"/>
        <w:rPr>
          <w:rFonts w:eastAsiaTheme="minorEastAsia"/>
          <w:noProof/>
          <w:kern w:val="0"/>
          <w:sz w:val="22"/>
          <w:szCs w:val="22"/>
        </w:rPr>
      </w:pPr>
      <w:r>
        <w:rPr>
          <w:noProof/>
        </w:rPr>
        <w:t>Table 2: LiDAR Topographic Data Available for the Navidad Watershed</w:t>
      </w:r>
      <w:r>
        <w:rPr>
          <w:noProof/>
          <w:webHidden/>
        </w:rPr>
        <w:tab/>
      </w:r>
      <w:r>
        <w:rPr>
          <w:noProof/>
          <w:webHidden/>
        </w:rPr>
        <w:fldChar w:fldCharType="begin"/>
      </w:r>
      <w:r>
        <w:rPr>
          <w:noProof/>
          <w:webHidden/>
        </w:rPr>
        <w:instrText xml:space="preserve"> PAGEREF _Toc106976561 \h </w:instrText>
      </w:r>
      <w:r>
        <w:rPr>
          <w:noProof/>
          <w:webHidden/>
        </w:rPr>
      </w:r>
      <w:r>
        <w:rPr>
          <w:noProof/>
          <w:webHidden/>
        </w:rPr>
        <w:fldChar w:fldCharType="separate"/>
      </w:r>
      <w:r w:rsidR="005A4F06">
        <w:rPr>
          <w:noProof/>
          <w:webHidden/>
        </w:rPr>
        <w:t>5</w:t>
      </w:r>
      <w:r>
        <w:rPr>
          <w:noProof/>
          <w:webHidden/>
        </w:rPr>
        <w:fldChar w:fldCharType="end"/>
      </w:r>
    </w:p>
    <w:p w14:paraId="42568140" w14:textId="77777777" w:rsidR="00C52558" w:rsidRDefault="00C52558">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_Toc106976562 \h </w:instrText>
      </w:r>
      <w:r>
        <w:rPr>
          <w:noProof/>
          <w:webHidden/>
        </w:rPr>
      </w:r>
      <w:r>
        <w:rPr>
          <w:noProof/>
          <w:webHidden/>
        </w:rPr>
        <w:fldChar w:fldCharType="separate"/>
      </w:r>
      <w:r w:rsidR="005A4F06">
        <w:rPr>
          <w:noProof/>
          <w:webHidden/>
        </w:rPr>
        <w:t>11</w:t>
      </w:r>
      <w:r>
        <w:rPr>
          <w:noProof/>
          <w:webHidden/>
        </w:rPr>
        <w:fldChar w:fldCharType="end"/>
      </w:r>
    </w:p>
    <w:p w14:paraId="0BA9469A" w14:textId="77777777" w:rsidR="00C52558" w:rsidRDefault="00C52558">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_Toc106976563 \h </w:instrText>
      </w:r>
      <w:r>
        <w:rPr>
          <w:noProof/>
          <w:webHidden/>
        </w:rPr>
      </w:r>
      <w:r>
        <w:rPr>
          <w:noProof/>
          <w:webHidden/>
        </w:rPr>
        <w:fldChar w:fldCharType="separate"/>
      </w:r>
      <w:r w:rsidR="005A4F06">
        <w:rPr>
          <w:noProof/>
          <w:webHidden/>
        </w:rPr>
        <w:t>12</w:t>
      </w:r>
      <w:r>
        <w:rPr>
          <w:noProof/>
          <w:webHidden/>
        </w:rPr>
        <w:fldChar w:fldCharType="end"/>
      </w:r>
    </w:p>
    <w:p w14:paraId="780626F5" w14:textId="77777777" w:rsidR="00C52558" w:rsidRDefault="00C52558">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_Toc106976564 \h </w:instrText>
      </w:r>
      <w:r>
        <w:rPr>
          <w:noProof/>
          <w:webHidden/>
        </w:rPr>
      </w:r>
      <w:r>
        <w:rPr>
          <w:noProof/>
          <w:webHidden/>
        </w:rPr>
        <w:fldChar w:fldCharType="separate"/>
      </w:r>
      <w:r w:rsidR="005A4F06">
        <w:rPr>
          <w:noProof/>
          <w:webHidden/>
        </w:rPr>
        <w:t>13</w:t>
      </w:r>
      <w:r>
        <w:rPr>
          <w:noProof/>
          <w:webHidden/>
        </w:rPr>
        <w:fldChar w:fldCharType="end"/>
      </w:r>
    </w:p>
    <w:p w14:paraId="1F117ADE" w14:textId="77777777" w:rsidR="00C52558" w:rsidRDefault="00C52558">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_Toc106976565 \h </w:instrText>
      </w:r>
      <w:r>
        <w:rPr>
          <w:noProof/>
          <w:webHidden/>
        </w:rPr>
      </w:r>
      <w:r>
        <w:rPr>
          <w:noProof/>
          <w:webHidden/>
        </w:rPr>
        <w:fldChar w:fldCharType="separate"/>
      </w:r>
      <w:r w:rsidR="005A4F06">
        <w:rPr>
          <w:noProof/>
          <w:webHidden/>
        </w:rPr>
        <w:t>13</w:t>
      </w:r>
      <w:r>
        <w:rPr>
          <w:noProof/>
          <w:webHidden/>
        </w:rPr>
        <w:fldChar w:fldCharType="end"/>
      </w:r>
    </w:p>
    <w:p w14:paraId="7CA365D8" w14:textId="77777777" w:rsidR="00C52558" w:rsidRDefault="00C52558">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_Toc106976566 \h </w:instrText>
      </w:r>
      <w:r>
        <w:rPr>
          <w:noProof/>
          <w:webHidden/>
        </w:rPr>
      </w:r>
      <w:r>
        <w:rPr>
          <w:noProof/>
          <w:webHidden/>
        </w:rPr>
        <w:fldChar w:fldCharType="separate"/>
      </w:r>
      <w:r w:rsidR="005A4F06">
        <w:rPr>
          <w:noProof/>
          <w:webHidden/>
        </w:rPr>
        <w:t>14</w:t>
      </w:r>
      <w:r>
        <w:rPr>
          <w:noProof/>
          <w:webHidden/>
        </w:rPr>
        <w:fldChar w:fldCharType="end"/>
      </w:r>
    </w:p>
    <w:p w14:paraId="23870F73" w14:textId="77777777" w:rsidR="00C52558" w:rsidRDefault="00C52558">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_Toc106976567 \h </w:instrText>
      </w:r>
      <w:r>
        <w:rPr>
          <w:noProof/>
          <w:webHidden/>
        </w:rPr>
      </w:r>
      <w:r>
        <w:rPr>
          <w:noProof/>
          <w:webHidden/>
        </w:rPr>
        <w:fldChar w:fldCharType="separate"/>
      </w:r>
      <w:r w:rsidR="005A4F06">
        <w:rPr>
          <w:noProof/>
          <w:webHidden/>
        </w:rPr>
        <w:t>16</w:t>
      </w:r>
      <w:r>
        <w:rPr>
          <w:noProof/>
          <w:webHidden/>
        </w:rPr>
        <w:fldChar w:fldCharType="end"/>
      </w:r>
    </w:p>
    <w:p w14:paraId="0F686B8C" w14:textId="77777777" w:rsidR="00C52558" w:rsidRDefault="00C52558">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_Toc106976568 \h </w:instrText>
      </w:r>
      <w:r>
        <w:rPr>
          <w:noProof/>
          <w:webHidden/>
        </w:rPr>
      </w:r>
      <w:r>
        <w:rPr>
          <w:noProof/>
          <w:webHidden/>
        </w:rPr>
        <w:fldChar w:fldCharType="separate"/>
      </w:r>
      <w:r w:rsidR="005A4F06">
        <w:rPr>
          <w:noProof/>
          <w:webHidden/>
        </w:rPr>
        <w:t>18</w:t>
      </w:r>
      <w:r>
        <w:rPr>
          <w:noProof/>
          <w:webHidden/>
        </w:rPr>
        <w:fldChar w:fldCharType="end"/>
      </w:r>
    </w:p>
    <w:p w14:paraId="33F29940" w14:textId="77777777" w:rsidR="00C52558" w:rsidRDefault="00C52558">
      <w:pPr>
        <w:pStyle w:val="TableofFigures"/>
        <w:rPr>
          <w:rFonts w:eastAsiaTheme="minorEastAsia"/>
          <w:noProof/>
          <w:kern w:val="0"/>
          <w:sz w:val="22"/>
          <w:szCs w:val="22"/>
        </w:rPr>
      </w:pPr>
      <w:r>
        <w:rPr>
          <w:noProof/>
        </w:rPr>
        <w:t>Table 10: Effective and Model Base Flood Elevation(BFE) Comparison after calibration</w:t>
      </w:r>
      <w:r>
        <w:rPr>
          <w:noProof/>
          <w:webHidden/>
        </w:rPr>
        <w:tab/>
      </w:r>
      <w:r>
        <w:rPr>
          <w:noProof/>
          <w:webHidden/>
        </w:rPr>
        <w:fldChar w:fldCharType="begin"/>
      </w:r>
      <w:r>
        <w:rPr>
          <w:noProof/>
          <w:webHidden/>
        </w:rPr>
        <w:instrText xml:space="preserve"> PAGEREF _Toc106976569 \h </w:instrText>
      </w:r>
      <w:r>
        <w:rPr>
          <w:noProof/>
          <w:webHidden/>
        </w:rPr>
      </w:r>
      <w:r>
        <w:rPr>
          <w:noProof/>
          <w:webHidden/>
        </w:rPr>
        <w:fldChar w:fldCharType="separate"/>
      </w:r>
      <w:r w:rsidR="005A4F06">
        <w:rPr>
          <w:noProof/>
          <w:webHidden/>
        </w:rPr>
        <w:t>19</w:t>
      </w:r>
      <w:r>
        <w:rPr>
          <w:noProof/>
          <w:webHidden/>
        </w:rPr>
        <w:fldChar w:fldCharType="end"/>
      </w:r>
    </w:p>
    <w:p w14:paraId="7CEDF959" w14:textId="77777777" w:rsidR="00C52558" w:rsidRDefault="00C52558">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_Toc106976570 \h </w:instrText>
      </w:r>
      <w:r>
        <w:rPr>
          <w:noProof/>
          <w:webHidden/>
        </w:rPr>
      </w:r>
      <w:r>
        <w:rPr>
          <w:noProof/>
          <w:webHidden/>
        </w:rPr>
        <w:fldChar w:fldCharType="separate"/>
      </w:r>
      <w:r w:rsidR="005A4F06">
        <w:rPr>
          <w:noProof/>
          <w:webHidden/>
        </w:rPr>
        <w:t>20</w:t>
      </w:r>
      <w:r>
        <w:rPr>
          <w:noProof/>
          <w:webHidden/>
        </w:rPr>
        <w:fldChar w:fldCharType="end"/>
      </w:r>
    </w:p>
    <w:p w14:paraId="5083C803" w14:textId="77777777" w:rsidR="00C52558" w:rsidRDefault="00C52558">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_Toc106976571 \h </w:instrText>
      </w:r>
      <w:r>
        <w:rPr>
          <w:noProof/>
          <w:webHidden/>
        </w:rPr>
      </w:r>
      <w:r>
        <w:rPr>
          <w:noProof/>
          <w:webHidden/>
        </w:rPr>
        <w:fldChar w:fldCharType="separate"/>
      </w:r>
      <w:r w:rsidR="005A4F06">
        <w:rPr>
          <w:noProof/>
          <w:webHidden/>
        </w:rPr>
        <w:t>21</w:t>
      </w:r>
      <w:r>
        <w:rPr>
          <w:noProof/>
          <w:webHidden/>
        </w:rPr>
        <w:fldChar w:fldCharType="end"/>
      </w:r>
    </w:p>
    <w:p w14:paraId="6A9CFE84" w14:textId="77777777" w:rsidR="00C52558" w:rsidRDefault="00C52558">
      <w:pPr>
        <w:pStyle w:val="TableofFigures"/>
        <w:rPr>
          <w:rFonts w:eastAsiaTheme="minorEastAsia"/>
          <w:noProof/>
          <w:kern w:val="0"/>
          <w:sz w:val="22"/>
          <w:szCs w:val="22"/>
        </w:rPr>
      </w:pPr>
      <w:r>
        <w:rPr>
          <w:noProof/>
        </w:rPr>
        <w:t>Table 13: Navidad HUC-8 Slope Analysis</w:t>
      </w:r>
      <w:r>
        <w:rPr>
          <w:noProof/>
          <w:webHidden/>
        </w:rPr>
        <w:tab/>
      </w:r>
      <w:r>
        <w:rPr>
          <w:noProof/>
          <w:webHidden/>
        </w:rPr>
        <w:fldChar w:fldCharType="begin"/>
      </w:r>
      <w:r>
        <w:rPr>
          <w:noProof/>
          <w:webHidden/>
        </w:rPr>
        <w:instrText xml:space="preserve"> PAGEREF _Toc106976572 \h </w:instrText>
      </w:r>
      <w:r>
        <w:rPr>
          <w:noProof/>
          <w:webHidden/>
        </w:rPr>
      </w:r>
      <w:r>
        <w:rPr>
          <w:noProof/>
          <w:webHidden/>
        </w:rPr>
        <w:fldChar w:fldCharType="separate"/>
      </w:r>
      <w:r w:rsidR="005A4F06">
        <w:rPr>
          <w:noProof/>
          <w:webHidden/>
        </w:rPr>
        <w:t>23</w:t>
      </w:r>
      <w:r>
        <w:rPr>
          <w:noProof/>
          <w:webHidden/>
        </w:rPr>
        <w:fldChar w:fldCharType="end"/>
      </w:r>
    </w:p>
    <w:p w14:paraId="23DD0F95" w14:textId="77777777" w:rsidR="00C52558" w:rsidRDefault="00C52558">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_Toc106976573 \h </w:instrText>
      </w:r>
      <w:r>
        <w:rPr>
          <w:noProof/>
          <w:webHidden/>
        </w:rPr>
      </w:r>
      <w:r>
        <w:rPr>
          <w:noProof/>
          <w:webHidden/>
        </w:rPr>
        <w:fldChar w:fldCharType="separate"/>
      </w:r>
      <w:r w:rsidR="005A4F06">
        <w:rPr>
          <w:noProof/>
          <w:webHidden/>
        </w:rPr>
        <w:t>28</w:t>
      </w:r>
      <w:r>
        <w:rPr>
          <w:noProof/>
          <w:webHidden/>
        </w:rPr>
        <w:fldChar w:fldCharType="end"/>
      </w:r>
    </w:p>
    <w:p w14:paraId="72AB83BE" w14:textId="77777777" w:rsidR="00C52558" w:rsidRDefault="00C52558">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_Toc106976574 \h </w:instrText>
      </w:r>
      <w:r>
        <w:rPr>
          <w:noProof/>
          <w:webHidden/>
        </w:rPr>
      </w:r>
      <w:r>
        <w:rPr>
          <w:noProof/>
          <w:webHidden/>
        </w:rPr>
        <w:fldChar w:fldCharType="separate"/>
      </w:r>
      <w:r w:rsidR="005A4F06">
        <w:rPr>
          <w:noProof/>
          <w:webHidden/>
        </w:rPr>
        <w:t>28</w:t>
      </w:r>
      <w:r>
        <w:rPr>
          <w:noProof/>
          <w:webHidden/>
        </w:rPr>
        <w:fldChar w:fldCharType="end"/>
      </w:r>
    </w:p>
    <w:p w14:paraId="38EA0E34" w14:textId="77777777" w:rsidR="00C52558" w:rsidRDefault="00C52558">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_Toc106976575 \h </w:instrText>
      </w:r>
      <w:r>
        <w:rPr>
          <w:noProof/>
          <w:webHidden/>
        </w:rPr>
      </w:r>
      <w:r>
        <w:rPr>
          <w:noProof/>
          <w:webHidden/>
        </w:rPr>
        <w:fldChar w:fldCharType="separate"/>
      </w:r>
      <w:r w:rsidR="005A4F06">
        <w:rPr>
          <w:noProof/>
          <w:webHidden/>
        </w:rPr>
        <w:t>30</w:t>
      </w:r>
      <w:r>
        <w:rPr>
          <w:noProof/>
          <w:webHidden/>
        </w:rPr>
        <w:fldChar w:fldCharType="end"/>
      </w:r>
    </w:p>
    <w:p w14:paraId="062FB63D" w14:textId="77777777" w:rsidR="00C52558" w:rsidRDefault="00C52558">
      <w:pPr>
        <w:pStyle w:val="TableofFigures"/>
        <w:rPr>
          <w:rFonts w:eastAsiaTheme="minorEastAsia"/>
          <w:noProof/>
          <w:kern w:val="0"/>
          <w:sz w:val="22"/>
          <w:szCs w:val="22"/>
        </w:rPr>
      </w:pPr>
      <w:r>
        <w:rPr>
          <w:noProof/>
        </w:rPr>
        <w:t>Table 17: Hazus 4.2 (SP03) Results for 1-Percent-Annual-Chance (100 year) Scenario</w:t>
      </w:r>
      <w:r>
        <w:rPr>
          <w:noProof/>
          <w:webHidden/>
        </w:rPr>
        <w:tab/>
      </w:r>
      <w:r>
        <w:rPr>
          <w:noProof/>
          <w:webHidden/>
        </w:rPr>
        <w:fldChar w:fldCharType="begin"/>
      </w:r>
      <w:r>
        <w:rPr>
          <w:noProof/>
          <w:webHidden/>
        </w:rPr>
        <w:instrText xml:space="preserve"> PAGEREF _Toc106976576 \h </w:instrText>
      </w:r>
      <w:r>
        <w:rPr>
          <w:noProof/>
          <w:webHidden/>
        </w:rPr>
      </w:r>
      <w:r>
        <w:rPr>
          <w:noProof/>
          <w:webHidden/>
        </w:rPr>
        <w:fldChar w:fldCharType="separate"/>
      </w:r>
      <w:r w:rsidR="005A4F06">
        <w:rPr>
          <w:noProof/>
          <w:webHidden/>
        </w:rPr>
        <w:t>32</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_Toc106976502"/>
      <w:bookmarkStart w:id="19" w:name="BodyContent"/>
      <w:r>
        <w:lastRenderedPageBreak/>
        <w:t>Introduction</w:t>
      </w:r>
      <w:bookmarkEnd w:id="16"/>
      <w:bookmarkEnd w:id="17"/>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535A6306"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F05AAD">
        <w:t>Navidad</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0" w:name="_Hlk102076018"/>
      <w:r w:rsidR="00556934">
        <w:t>Hydrologic Unit Code (HUC)</w:t>
      </w:r>
      <w:bookmarkEnd w:id="20"/>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32772BDA" w:rsidR="00DC02A6" w:rsidRDefault="002A75EF" w:rsidP="002A75EF">
      <w:pPr>
        <w:pStyle w:val="BodyText"/>
      </w:pPr>
      <w:r w:rsidRPr="001F7B2E">
        <w:t xml:space="preserve">The </w:t>
      </w:r>
      <w:r w:rsidR="00F05AAD">
        <w:t>Navidad</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8.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5A4F06">
        <w:t xml:space="preserve">Figure </w:t>
      </w:r>
      <w:r w:rsidR="005A4F06">
        <w:rPr>
          <w:noProof/>
        </w:rPr>
        <w:t>1</w:t>
      </w:r>
      <w:r>
        <w:fldChar w:fldCharType="end"/>
      </w:r>
      <w:r>
        <w:t xml:space="preserve"> </w:t>
      </w:r>
      <w:r w:rsidRPr="00DC02A6">
        <w:t xml:space="preserve">depicts the </w:t>
      </w:r>
      <w:r w:rsidR="00F05AAD">
        <w:t>Navidad</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2F246C58">
            <wp:extent cx="5637634" cy="6116129"/>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9744" t="1968" r="13572" b="1574"/>
                    <a:stretch/>
                  </pic:blipFill>
                  <pic:spPr bwMode="auto">
                    <a:xfrm>
                      <a:off x="0" y="0"/>
                      <a:ext cx="5652804" cy="6132587"/>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38DB4851" w:rsidR="00DC02A6" w:rsidRDefault="00DC02A6" w:rsidP="00DC02A6">
      <w:pPr>
        <w:pStyle w:val="Caption"/>
        <w:jc w:val="center"/>
      </w:pPr>
      <w:bookmarkStart w:id="21" w:name="_Ref61247089"/>
      <w:bookmarkStart w:id="22" w:name="_Toc106976543"/>
      <w:r>
        <w:t xml:space="preserve">Figure </w:t>
      </w:r>
      <w:r>
        <w:fldChar w:fldCharType="begin"/>
      </w:r>
      <w:r>
        <w:instrText xml:space="preserve"> SEQ Figure \* ARABIC </w:instrText>
      </w:r>
      <w:r>
        <w:fldChar w:fldCharType="separate"/>
      </w:r>
      <w:r w:rsidR="005A4F06">
        <w:rPr>
          <w:noProof/>
        </w:rPr>
        <w:t>1</w:t>
      </w:r>
      <w:r>
        <w:fldChar w:fldCharType="end"/>
      </w:r>
      <w:bookmarkEnd w:id="21"/>
      <w:r>
        <w:t xml:space="preserve">: </w:t>
      </w:r>
      <w:r w:rsidR="00F05AAD">
        <w:t>Navidad</w:t>
      </w:r>
      <w:r w:rsidR="004D511E">
        <w:t xml:space="preserve"> </w:t>
      </w:r>
      <w:r>
        <w:t>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06976503"/>
      <w:r w:rsidRPr="00265A9E">
        <w:lastRenderedPageBreak/>
        <w:t>2D BLE M</w:t>
      </w:r>
      <w:r w:rsidR="00E413BF">
        <w:t>odeling Inputs and Controls</w:t>
      </w:r>
      <w:bookmarkEnd w:id="23"/>
    </w:p>
    <w:p w14:paraId="74C0928E" w14:textId="69D393E4"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F05AAD">
        <w:t>Navidad</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4" w:name="_Toc106976504"/>
      <w:r>
        <w:t>T</w:t>
      </w:r>
      <w:r w:rsidR="00901BD9">
        <w:t>opographic Data</w:t>
      </w:r>
      <w:bookmarkEnd w:id="24"/>
    </w:p>
    <w:p w14:paraId="52987EF5" w14:textId="55BDF965"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F05AAD">
        <w:t>Navidad</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10 </w:t>
      </w:r>
      <w:r w:rsidRPr="000A48CD">
        <w:t xml:space="preserve">foot DEM developed to support the 2D BLE modeling and analysis, </w:t>
      </w:r>
      <w:r w:rsidRPr="000D40D1">
        <w:t xml:space="preserve">within the </w:t>
      </w:r>
      <w:r w:rsidR="00F05AAD">
        <w:t>Navidad</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27B3B76D"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5A4F06">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F05AAD">
        <w:t>Navidad</w:t>
      </w:r>
      <w:r w:rsidRPr="001531A9">
        <w:rPr>
          <w:color w:val="FF0000"/>
        </w:rPr>
        <w:t xml:space="preserve"> </w:t>
      </w:r>
      <w:r w:rsidR="005C72F6" w:rsidRPr="005C72F6">
        <w:t>w</w:t>
      </w:r>
      <w:r w:rsidRPr="005C72F6">
        <w:t>atershed</w:t>
      </w:r>
      <w:r w:rsidRPr="001531A9">
        <w:t>.</w:t>
      </w:r>
    </w:p>
    <w:p w14:paraId="46BAFE0E" w14:textId="77777777" w:rsidR="00E413BF" w:rsidRDefault="00E413BF" w:rsidP="00E413BF">
      <w:pPr>
        <w:pStyle w:val="Heading3"/>
      </w:pPr>
      <w:bookmarkStart w:id="25" w:name="_Toc106976505"/>
      <w:r>
        <w:t>Inventory</w:t>
      </w:r>
      <w:bookmarkEnd w:id="25"/>
    </w:p>
    <w:p w14:paraId="0EB13961" w14:textId="2D6FB6DC" w:rsidR="00A02D2F" w:rsidRDefault="00A02D2F" w:rsidP="00A02D2F">
      <w:pPr>
        <w:pStyle w:val="BodyText"/>
      </w:pPr>
      <w:r w:rsidRPr="000A48CD">
        <w:t xml:space="preserve">An inventory of existing topographic data was conducted for the </w:t>
      </w:r>
      <w:r w:rsidR="00F05AAD">
        <w:t>Navidad</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5A4F06">
        <w:t xml:space="preserve">Figure </w:t>
      </w:r>
      <w:r w:rsidR="005A4F06">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0AE32938" w:rsidR="00A02D2F" w:rsidRDefault="00F05AAD" w:rsidP="00A02D2F">
      <w:pPr>
        <w:pStyle w:val="BodyText"/>
        <w:keepNext/>
        <w:jc w:val="center"/>
      </w:pPr>
      <w:r>
        <w:rPr>
          <w:noProof/>
        </w:rPr>
        <w:lastRenderedPageBreak/>
        <w:drawing>
          <wp:inline distT="0" distB="0" distL="0" distR="0" wp14:anchorId="47B0FBE2" wp14:editId="252B23FF">
            <wp:extent cx="5133975" cy="5133975"/>
            <wp:effectExtent l="19050" t="19050" r="28575"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134252" cy="51342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2E2B81" w14:textId="23D97897" w:rsidR="00EE179E" w:rsidRPr="00EE179E" w:rsidRDefault="00A02D2F" w:rsidP="00EE179E">
      <w:pPr>
        <w:pStyle w:val="Caption"/>
        <w:jc w:val="center"/>
      </w:pPr>
      <w:bookmarkStart w:id="26" w:name="_Ref61591734"/>
      <w:bookmarkStart w:id="27" w:name="_Toc106976544"/>
      <w:r>
        <w:t xml:space="preserve">Figure </w:t>
      </w:r>
      <w:r>
        <w:fldChar w:fldCharType="begin"/>
      </w:r>
      <w:r>
        <w:instrText xml:space="preserve"> SEQ Figure \* ARABIC </w:instrText>
      </w:r>
      <w:r>
        <w:fldChar w:fldCharType="separate"/>
      </w:r>
      <w:r w:rsidR="005A4F06">
        <w:rPr>
          <w:noProof/>
        </w:rPr>
        <w:t>2</w:t>
      </w:r>
      <w:r>
        <w:fldChar w:fldCharType="end"/>
      </w:r>
      <w:bookmarkEnd w:id="26"/>
      <w:r>
        <w:t xml:space="preserve">: </w:t>
      </w:r>
      <w:r w:rsidR="00F05AAD">
        <w:t>Navidad</w:t>
      </w:r>
      <w:r w:rsidRPr="00674855">
        <w:rPr>
          <w:color w:val="FF0000"/>
        </w:rPr>
        <w:t xml:space="preserve"> </w:t>
      </w:r>
      <w:r>
        <w:t>Watershed BLE Source Terrain Data</w:t>
      </w:r>
      <w:bookmarkEnd w:id="27"/>
    </w:p>
    <w:p w14:paraId="60D02F66" w14:textId="77777777" w:rsidR="00E413BF" w:rsidRDefault="00E413BF" w:rsidP="00E413BF">
      <w:pPr>
        <w:pStyle w:val="Heading3"/>
      </w:pPr>
      <w:bookmarkStart w:id="28" w:name="_Ref61591656"/>
      <w:bookmarkStart w:id="29" w:name="_Toc106976506"/>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5A4F06">
        <w:t xml:space="preserve">Table </w:t>
      </w:r>
      <w:r w:rsidR="005A4F06">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5A4F06">
        <w:t xml:space="preserve">Table </w:t>
      </w:r>
      <w:r w:rsidR="005A4F06">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7C6BCA9D" w14:textId="77777777" w:rsidR="006D72FD" w:rsidRDefault="006D72FD" w:rsidP="005269D3">
      <w:pPr>
        <w:pStyle w:val="BodyText"/>
      </w:pPr>
    </w:p>
    <w:p w14:paraId="1BD864BC" w14:textId="77777777" w:rsidR="005269D3" w:rsidRDefault="005269D3" w:rsidP="005269D3">
      <w:pPr>
        <w:pStyle w:val="Caption"/>
        <w:jc w:val="center"/>
      </w:pPr>
      <w:bookmarkStart w:id="30" w:name="_Ref81923729"/>
      <w:bookmarkStart w:id="31" w:name="_Toc106976560"/>
      <w:r>
        <w:lastRenderedPageBreak/>
        <w:t xml:space="preserve">Table </w:t>
      </w:r>
      <w:r>
        <w:fldChar w:fldCharType="begin"/>
      </w:r>
      <w:r>
        <w:instrText xml:space="preserve"> SEQ Table \* ARABIC </w:instrText>
      </w:r>
      <w:r>
        <w:fldChar w:fldCharType="separate"/>
      </w:r>
      <w:r w:rsidR="005A4F06">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3DA1F566" w:rsidR="001531A9" w:rsidRDefault="005E3A8C" w:rsidP="001531A9">
      <w:pPr>
        <w:pStyle w:val="BodyText"/>
      </w:pPr>
      <w:r>
        <w:fldChar w:fldCharType="begin"/>
      </w:r>
      <w:r>
        <w:instrText xml:space="preserve"> REF _Ref85201199 \h </w:instrText>
      </w:r>
      <w:r>
        <w:fldChar w:fldCharType="separate"/>
      </w:r>
      <w:r w:rsidR="005A4F06">
        <w:t xml:space="preserve">Table </w:t>
      </w:r>
      <w:r w:rsidR="005A4F06">
        <w:rPr>
          <w:noProof/>
        </w:rPr>
        <w:t>2</w:t>
      </w:r>
      <w:r>
        <w:fldChar w:fldCharType="end"/>
      </w:r>
      <w:r>
        <w:t xml:space="preserve"> </w:t>
      </w:r>
      <w:r w:rsidR="00BA24A7">
        <w:t>depicts the complete list of source elevation data and attributes</w:t>
      </w:r>
      <w:r w:rsidR="00532CF0">
        <w:t xml:space="preserve"> leveraged for the </w:t>
      </w:r>
      <w:r w:rsidR="00F05AAD">
        <w:t>Navidad</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5A4F06">
        <w:t xml:space="preserve">Table </w:t>
      </w:r>
      <w:r w:rsidR="005A4F06">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5203C12D" w:rsidR="00BA24A7" w:rsidRDefault="00BA24A7" w:rsidP="00BA24A7">
      <w:pPr>
        <w:pStyle w:val="Caption"/>
        <w:jc w:val="center"/>
      </w:pPr>
      <w:bookmarkStart w:id="33" w:name="_Ref85201199"/>
      <w:bookmarkStart w:id="34" w:name="_Toc106976561"/>
      <w:r>
        <w:t xml:space="preserve">Table </w:t>
      </w:r>
      <w:r>
        <w:fldChar w:fldCharType="begin"/>
      </w:r>
      <w:r>
        <w:instrText xml:space="preserve"> SEQ Table \* ARABIC </w:instrText>
      </w:r>
      <w:r>
        <w:fldChar w:fldCharType="separate"/>
      </w:r>
      <w:r w:rsidR="005A4F06">
        <w:rPr>
          <w:noProof/>
        </w:rPr>
        <w:t>2</w:t>
      </w:r>
      <w:r>
        <w:fldChar w:fldCharType="end"/>
      </w:r>
      <w:bookmarkEnd w:id="33"/>
      <w:r>
        <w:t xml:space="preserve">: LiDAR Topographic Data Available for the </w:t>
      </w:r>
      <w:r w:rsidR="00F05AAD">
        <w:t>Navidad</w:t>
      </w:r>
      <w:r>
        <w:t xml:space="preserve"> 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6D72FD">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BA24A7"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367895F9" w:rsidR="00BA24A7" w:rsidRPr="00EC0029" w:rsidRDefault="00EA7F53" w:rsidP="001F4E43">
            <w:pPr>
              <w:pStyle w:val="3TableText"/>
              <w:rPr>
                <w:rFonts w:cs="Calibri"/>
                <w:szCs w:val="20"/>
              </w:rPr>
            </w:pPr>
            <w:r w:rsidRPr="00EC0029">
              <w:rPr>
                <w:rFonts w:cs="Calibri"/>
                <w:szCs w:val="20"/>
              </w:rPr>
              <w:t>2018</w:t>
            </w:r>
          </w:p>
        </w:tc>
        <w:tc>
          <w:tcPr>
            <w:tcW w:w="4078" w:type="dxa"/>
          </w:tcPr>
          <w:p w14:paraId="1C831B94" w14:textId="5B51727A" w:rsidR="00BA24A7" w:rsidRPr="00EC0029" w:rsidRDefault="00EA7F53" w:rsidP="006D72FD">
            <w:pPr>
              <w:pStyle w:val="3TableText"/>
              <w:rPr>
                <w:rFonts w:cs="Calibri"/>
                <w:szCs w:val="20"/>
              </w:rPr>
            </w:pPr>
            <w:r w:rsidRPr="00EC0029">
              <w:rPr>
                <w:rFonts w:cs="Calibri"/>
                <w:szCs w:val="20"/>
              </w:rPr>
              <w:t xml:space="preserve">2018 TNRIS LiDAR: </w:t>
            </w:r>
            <w:r w:rsidR="006D72FD" w:rsidRPr="00EC0029">
              <w:rPr>
                <w:rFonts w:cs="Calibri"/>
                <w:szCs w:val="20"/>
              </w:rPr>
              <w:t xml:space="preserve">South Texas </w:t>
            </w:r>
          </w:p>
        </w:tc>
        <w:tc>
          <w:tcPr>
            <w:tcW w:w="1431" w:type="dxa"/>
            <w:vAlign w:val="top"/>
          </w:tcPr>
          <w:p w14:paraId="6CC5D0FC" w14:textId="77777777" w:rsidR="00BA24A7" w:rsidRPr="00EC0029" w:rsidRDefault="00BA24A7" w:rsidP="001F4E43">
            <w:pPr>
              <w:pStyle w:val="3TableText"/>
              <w:jc w:val="center"/>
              <w:rPr>
                <w:rFonts w:cs="Calibri"/>
                <w:szCs w:val="20"/>
              </w:rPr>
            </w:pPr>
            <w:r w:rsidRPr="00EC0029">
              <w:rPr>
                <w:rFonts w:cs="Calibri"/>
                <w:szCs w:val="20"/>
              </w:rPr>
              <w:t>TNRIS/TWDB</w:t>
            </w:r>
          </w:p>
        </w:tc>
        <w:tc>
          <w:tcPr>
            <w:tcW w:w="1164" w:type="dxa"/>
          </w:tcPr>
          <w:p w14:paraId="7BEF33AD" w14:textId="366490B8" w:rsidR="00BA24A7" w:rsidRPr="00EC0029" w:rsidRDefault="008E2745" w:rsidP="001F4E43">
            <w:pPr>
              <w:pStyle w:val="3TableText"/>
              <w:jc w:val="center"/>
              <w:rPr>
                <w:rFonts w:cs="Calibri"/>
                <w:szCs w:val="20"/>
              </w:rPr>
            </w:pPr>
            <w:r w:rsidRPr="00EC0029">
              <w:rPr>
                <w:rFonts w:cs="Calibri"/>
                <w:szCs w:val="20"/>
              </w:rPr>
              <w:t>17.64</w:t>
            </w:r>
            <w:r w:rsidR="00595F0B" w:rsidRPr="00EC0029">
              <w:rPr>
                <w:rFonts w:cs="Calibri"/>
                <w:szCs w:val="20"/>
              </w:rPr>
              <w:t xml:space="preserve"> cm</w:t>
            </w:r>
          </w:p>
        </w:tc>
        <w:tc>
          <w:tcPr>
            <w:tcW w:w="2003" w:type="dxa"/>
          </w:tcPr>
          <w:p w14:paraId="229E75DA" w14:textId="512E3B6D" w:rsidR="00BA24A7" w:rsidRPr="00EC0029" w:rsidRDefault="008E2745" w:rsidP="001F4E43">
            <w:pPr>
              <w:pStyle w:val="3TableText"/>
              <w:jc w:val="center"/>
              <w:rPr>
                <w:rFonts w:cs="Calibri"/>
                <w:szCs w:val="20"/>
              </w:rPr>
            </w:pPr>
            <w:r w:rsidRPr="00EC0029">
              <w:rPr>
                <w:rFonts w:cs="Calibri"/>
                <w:szCs w:val="20"/>
              </w:rPr>
              <w:t>370.7</w:t>
            </w:r>
          </w:p>
        </w:tc>
      </w:tr>
      <w:tr w:rsidR="00BA24A7" w:rsidRPr="00712569" w14:paraId="36CCABC8" w14:textId="77777777" w:rsidTr="006D72F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74DE2555" w:rsidR="00BA24A7" w:rsidRPr="00EC0029" w:rsidRDefault="00EA7F53" w:rsidP="001F4E43">
            <w:pPr>
              <w:pStyle w:val="3TableText"/>
              <w:rPr>
                <w:rFonts w:cs="Calibri"/>
                <w:szCs w:val="20"/>
              </w:rPr>
            </w:pPr>
            <w:r w:rsidRPr="00EC0029">
              <w:rPr>
                <w:rFonts w:cs="Calibri"/>
                <w:szCs w:val="20"/>
              </w:rPr>
              <w:t>2017</w:t>
            </w:r>
          </w:p>
        </w:tc>
        <w:tc>
          <w:tcPr>
            <w:tcW w:w="4078" w:type="dxa"/>
          </w:tcPr>
          <w:p w14:paraId="4E14969C" w14:textId="7AD7C108" w:rsidR="00BA24A7" w:rsidRPr="00EC0029" w:rsidRDefault="006D72FD" w:rsidP="001F4E43">
            <w:pPr>
              <w:pStyle w:val="3TableText"/>
              <w:rPr>
                <w:rFonts w:cs="Calibri"/>
                <w:szCs w:val="20"/>
              </w:rPr>
            </w:pPr>
            <w:r w:rsidRPr="00EC0029">
              <w:rPr>
                <w:rFonts w:cs="Calibri"/>
                <w:szCs w:val="20"/>
              </w:rPr>
              <w:t>2018 Lavaca and Wharton Counties LiDAR</w:t>
            </w:r>
          </w:p>
        </w:tc>
        <w:tc>
          <w:tcPr>
            <w:tcW w:w="1431" w:type="dxa"/>
            <w:vAlign w:val="top"/>
          </w:tcPr>
          <w:p w14:paraId="06E2C960" w14:textId="77777777" w:rsidR="00BA24A7" w:rsidRPr="00EC0029" w:rsidRDefault="00BA24A7" w:rsidP="001F4E43">
            <w:pPr>
              <w:pStyle w:val="3TableText"/>
              <w:jc w:val="center"/>
              <w:rPr>
                <w:rFonts w:cs="Calibri"/>
                <w:szCs w:val="20"/>
              </w:rPr>
            </w:pPr>
            <w:r w:rsidRPr="00EC0029">
              <w:rPr>
                <w:rFonts w:cs="Calibri"/>
                <w:szCs w:val="20"/>
              </w:rPr>
              <w:t>TNRIS/TWDB</w:t>
            </w:r>
          </w:p>
        </w:tc>
        <w:tc>
          <w:tcPr>
            <w:tcW w:w="1164" w:type="dxa"/>
          </w:tcPr>
          <w:p w14:paraId="45540E2A" w14:textId="44DC04D4" w:rsidR="00BA24A7" w:rsidRPr="00EC0029" w:rsidRDefault="008E2745" w:rsidP="008E2745">
            <w:pPr>
              <w:pStyle w:val="3TableText"/>
              <w:jc w:val="center"/>
              <w:rPr>
                <w:rFonts w:cs="Calibri"/>
                <w:szCs w:val="20"/>
              </w:rPr>
            </w:pPr>
            <w:r w:rsidRPr="00EC0029">
              <w:rPr>
                <w:rFonts w:cs="Calibri"/>
                <w:szCs w:val="20"/>
              </w:rPr>
              <w:t>16.3</w:t>
            </w:r>
            <w:r w:rsidR="00BA24A7" w:rsidRPr="00EC0029">
              <w:rPr>
                <w:rFonts w:cs="Calibri"/>
                <w:szCs w:val="20"/>
              </w:rPr>
              <w:t xml:space="preserve"> cm</w:t>
            </w:r>
          </w:p>
        </w:tc>
        <w:tc>
          <w:tcPr>
            <w:tcW w:w="2003" w:type="dxa"/>
          </w:tcPr>
          <w:p w14:paraId="44B03421" w14:textId="620DC49F" w:rsidR="00BA24A7" w:rsidRPr="00EC0029" w:rsidRDefault="008E2745" w:rsidP="001F4E43">
            <w:pPr>
              <w:pStyle w:val="3TableText"/>
              <w:jc w:val="center"/>
              <w:rPr>
                <w:rFonts w:cs="Calibri"/>
                <w:szCs w:val="20"/>
              </w:rPr>
            </w:pPr>
            <w:r w:rsidRPr="00EC0029">
              <w:rPr>
                <w:rFonts w:cs="Calibri"/>
                <w:szCs w:val="20"/>
              </w:rPr>
              <w:t>1,133.5</w:t>
            </w:r>
          </w:p>
        </w:tc>
      </w:tr>
      <w:tr w:rsidR="00BA24A7" w:rsidRPr="00712569" w14:paraId="2772CB7B"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60A39DAA" w:rsidR="00BA24A7" w:rsidRPr="00EC0029" w:rsidRDefault="00BA24A7" w:rsidP="001F4E43">
            <w:pPr>
              <w:pStyle w:val="3TableText"/>
              <w:rPr>
                <w:rFonts w:cs="Calibri"/>
                <w:szCs w:val="20"/>
                <w:vertAlign w:val="superscript"/>
              </w:rPr>
            </w:pPr>
            <w:r w:rsidRPr="00EC0029">
              <w:rPr>
                <w:rFonts w:cs="Calibri"/>
                <w:szCs w:val="20"/>
              </w:rPr>
              <w:t>201</w:t>
            </w:r>
            <w:r w:rsidR="00EA7F53" w:rsidRPr="00EC0029">
              <w:rPr>
                <w:rFonts w:cs="Calibri"/>
                <w:szCs w:val="20"/>
              </w:rPr>
              <w:t>7</w:t>
            </w:r>
          </w:p>
        </w:tc>
        <w:tc>
          <w:tcPr>
            <w:tcW w:w="4078" w:type="dxa"/>
          </w:tcPr>
          <w:p w14:paraId="0AABC83C" w14:textId="45CBFE0F" w:rsidR="00BA24A7" w:rsidRPr="00EC0029" w:rsidRDefault="00EA7F53" w:rsidP="006D72FD">
            <w:pPr>
              <w:pStyle w:val="3TableText"/>
              <w:rPr>
                <w:rFonts w:cs="Calibri"/>
                <w:szCs w:val="20"/>
              </w:rPr>
            </w:pPr>
            <w:r w:rsidRPr="00EC0029">
              <w:rPr>
                <w:rFonts w:cs="Calibri"/>
                <w:szCs w:val="20"/>
              </w:rPr>
              <w:t xml:space="preserve">2017 TNRIS LiDAR: </w:t>
            </w:r>
            <w:r w:rsidR="006D72FD" w:rsidRPr="00EC0029">
              <w:rPr>
                <w:rFonts w:cs="Calibri"/>
                <w:szCs w:val="20"/>
              </w:rPr>
              <w:t>Central Texas</w:t>
            </w:r>
          </w:p>
        </w:tc>
        <w:tc>
          <w:tcPr>
            <w:tcW w:w="1431" w:type="dxa"/>
            <w:vAlign w:val="top"/>
          </w:tcPr>
          <w:p w14:paraId="7B2D5FCA" w14:textId="08101422" w:rsidR="00BA24A7" w:rsidRPr="00EC0029" w:rsidRDefault="00595F0B" w:rsidP="001F4E43">
            <w:pPr>
              <w:pStyle w:val="3TableText"/>
              <w:jc w:val="center"/>
              <w:rPr>
                <w:rFonts w:cs="Calibri"/>
                <w:szCs w:val="20"/>
              </w:rPr>
            </w:pPr>
            <w:r w:rsidRPr="00EC0029">
              <w:rPr>
                <w:rFonts w:cs="Calibri"/>
                <w:szCs w:val="20"/>
              </w:rPr>
              <w:t>TNRIS/TWDB</w:t>
            </w:r>
          </w:p>
        </w:tc>
        <w:tc>
          <w:tcPr>
            <w:tcW w:w="1164" w:type="dxa"/>
          </w:tcPr>
          <w:p w14:paraId="16C0B8DA" w14:textId="73DE3ED1" w:rsidR="00BA24A7" w:rsidRPr="00EC0029" w:rsidRDefault="008E2745" w:rsidP="001F4E43">
            <w:pPr>
              <w:pStyle w:val="3TableText"/>
              <w:jc w:val="center"/>
              <w:rPr>
                <w:rFonts w:cs="Calibri"/>
                <w:szCs w:val="20"/>
              </w:rPr>
            </w:pPr>
            <w:r w:rsidRPr="00EC0029">
              <w:rPr>
                <w:rFonts w:cs="Calibri"/>
                <w:szCs w:val="20"/>
              </w:rPr>
              <w:t>6.175</w:t>
            </w:r>
            <w:r w:rsidR="00595F0B" w:rsidRPr="00EC0029">
              <w:rPr>
                <w:rFonts w:cs="Calibri"/>
                <w:szCs w:val="20"/>
              </w:rPr>
              <w:t xml:space="preserve"> cm</w:t>
            </w:r>
          </w:p>
        </w:tc>
        <w:tc>
          <w:tcPr>
            <w:tcW w:w="2003" w:type="dxa"/>
          </w:tcPr>
          <w:p w14:paraId="7A804F65" w14:textId="43AB643F" w:rsidR="00BA24A7" w:rsidRPr="00EC0029" w:rsidRDefault="008E2745" w:rsidP="001F4E43">
            <w:pPr>
              <w:pStyle w:val="3TableText"/>
              <w:jc w:val="center"/>
              <w:rPr>
                <w:rFonts w:cs="Calibri"/>
                <w:szCs w:val="20"/>
              </w:rPr>
            </w:pPr>
            <w:r w:rsidRPr="00EC0029">
              <w:rPr>
                <w:rFonts w:cs="Calibri"/>
                <w:szCs w:val="20"/>
              </w:rPr>
              <w:t>224.9</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2"/>
    </w:p>
    <w:p w14:paraId="2B9220B1" w14:textId="37D7800C" w:rsidR="005269D3" w:rsidRDefault="00F05AAD" w:rsidP="005269D3">
      <w:pPr>
        <w:pStyle w:val="Heading4"/>
      </w:pPr>
      <w:bookmarkStart w:id="35" w:name="_Toc106976507"/>
      <w:r>
        <w:t>Navidad</w:t>
      </w:r>
      <w:r w:rsidR="00EA7F53">
        <w:t xml:space="preserve"> </w:t>
      </w:r>
      <w:r w:rsidR="00595F0B">
        <w:t xml:space="preserve">Watershed Source Terrain </w:t>
      </w:r>
      <w:r w:rsidR="006B4EA6">
        <w:t>Data</w:t>
      </w:r>
      <w:bookmarkEnd w:id="35"/>
    </w:p>
    <w:p w14:paraId="34D56CFE" w14:textId="60AC2ED0" w:rsidR="00595F0B" w:rsidRDefault="00595F0B" w:rsidP="00E64AC2">
      <w:pPr>
        <w:pStyle w:val="BodyText"/>
      </w:pPr>
      <w:r w:rsidRPr="006D72FD">
        <w:t xml:space="preserve">The source elevation data for the </w:t>
      </w:r>
      <w:r w:rsidR="006D72FD" w:rsidRPr="006D72FD">
        <w:t>Navidad</w:t>
      </w:r>
      <w:r w:rsidRPr="006D72FD">
        <w:t xml:space="preserve"> </w:t>
      </w:r>
      <w:r w:rsidR="005C72F6" w:rsidRPr="005C72F6">
        <w:t>watershed</w:t>
      </w:r>
      <w:r w:rsidRPr="006D72FD">
        <w:t xml:space="preserve"> are DEMs derived from the 201</w:t>
      </w:r>
      <w:r w:rsidR="00832A01" w:rsidRPr="006D72FD">
        <w:t>8</w:t>
      </w:r>
      <w:r w:rsidRPr="006D72FD">
        <w:t xml:space="preserve"> TNRIS</w:t>
      </w:r>
      <w:r w:rsidR="00832A01" w:rsidRPr="006D72FD">
        <w:t xml:space="preserve"> LiDAR:</w:t>
      </w:r>
      <w:r w:rsidR="006D72FD" w:rsidRPr="006D72FD">
        <w:t>South Texas</w:t>
      </w:r>
      <w:r w:rsidR="00832A01" w:rsidRPr="006D72FD">
        <w:t>;</w:t>
      </w:r>
      <w:r w:rsidRPr="006D72FD">
        <w:t xml:space="preserve"> the 201</w:t>
      </w:r>
      <w:r w:rsidR="006D72FD" w:rsidRPr="006D72FD">
        <w:t>8 Lavaca and Wharton Counties LiDAR</w:t>
      </w:r>
      <w:r w:rsidRPr="006D72FD">
        <w:t>; and the</w:t>
      </w:r>
      <w:r w:rsidR="006D72FD" w:rsidRPr="006D72FD">
        <w:t xml:space="preserve"> 2017 TNRIS LiDAR: Central Texas.</w:t>
      </w:r>
      <w:r w:rsidR="005E3A8C" w:rsidRPr="006D72FD">
        <w:t xml:space="preserve"> </w:t>
      </w:r>
      <w:r w:rsidRPr="006D72FD">
        <w:t xml:space="preserve">Only points classified as “ground” points (i.e., bare earth) were imported from the LiDAR and used for development of the project DEMs.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5A4F06">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5A4F06">
        <w:t>Table 2</w:t>
      </w:r>
      <w:r w:rsidR="005E3A8C" w:rsidRPr="006D72FD">
        <w:fldChar w:fldCharType="end"/>
      </w:r>
      <w:r w:rsidRPr="006D72FD">
        <w:t>.</w:t>
      </w:r>
    </w:p>
    <w:p w14:paraId="3464D0D8" w14:textId="18718463" w:rsidR="006D72FD" w:rsidRDefault="006D72FD" w:rsidP="006D72FD">
      <w:pPr>
        <w:pStyle w:val="Heading5"/>
      </w:pPr>
      <w:r>
        <w:t xml:space="preserve">2018 TNRIS LiDAR: South Texas </w:t>
      </w:r>
    </w:p>
    <w:p w14:paraId="568381BF" w14:textId="77777777" w:rsidR="0078584D" w:rsidRDefault="0078584D" w:rsidP="0078584D">
      <w:pPr>
        <w:pStyle w:val="BodyText"/>
      </w:pPr>
      <w:r>
        <w:t>The USGS LiDAR project covers 22,229 square miles over South Texas including 30 counties. The project was developed to create a consistent and accurate surface elevation dataset for the USGS FEMA VI Red River, Texas Project Area. The acquisition was conducted from January 13, 2018 to February 23, 2019. Quantum Spatial served as the prime contractor for the project and was responsible for LAS classification, all LiDAR products, breakline production, Digital Elevation Model (DEM) production, and quality assurance.</w:t>
      </w:r>
    </w:p>
    <w:p w14:paraId="0E1556E7" w14:textId="77777777" w:rsidR="0078584D" w:rsidRDefault="0078584D" w:rsidP="0078584D">
      <w:pPr>
        <w:pStyle w:val="BodyText"/>
      </w:pPr>
      <w:r>
        <w:t>Quantum Spatial utilized Leica ALS70, Leica ALS80, Optech Orion H300, Riegl VQ1560i, and Riegl LMS Q1560 LiDAR sensors during the project.</w:t>
      </w:r>
    </w:p>
    <w:p w14:paraId="63B39F94" w14:textId="77777777" w:rsidR="0078584D" w:rsidRDefault="0078584D" w:rsidP="0078584D">
      <w:pPr>
        <w:pStyle w:val="BodyText"/>
      </w:pPr>
      <w:r>
        <w:t>LiDAR acquired from this project will be used for floodplain management and planning, feature extraction, water quality modeling, stream restoration potential analysis, change detection, 9-1-1, wildfire mitigation, habitat identification/modeling for endangered species, and hurricane recovery projects.</w:t>
      </w:r>
    </w:p>
    <w:p w14:paraId="1CD55326" w14:textId="7CFDCB6D" w:rsidR="006D72FD" w:rsidRPr="0093134A" w:rsidRDefault="0078584D" w:rsidP="0078584D">
      <w:pPr>
        <w:pStyle w:val="BodyText"/>
      </w:pPr>
      <w:r>
        <w:t>The RMSEz reported for the dataset was 17.64 cm at the 95% confidence level which meets project accuracy specifications of the NSSDA.</w:t>
      </w:r>
    </w:p>
    <w:p w14:paraId="7015159A" w14:textId="7A330FA2" w:rsidR="006B4EA6" w:rsidRDefault="00F05AAD" w:rsidP="006B4EA6">
      <w:pPr>
        <w:pStyle w:val="BodyText"/>
        <w:keepNext/>
        <w:jc w:val="center"/>
      </w:pPr>
      <w:r>
        <w:rPr>
          <w:rFonts w:ascii="Times New Roman" w:hAnsi="Times New Roman" w:cs="Times New Roman"/>
          <w:noProof/>
        </w:rPr>
        <w:lastRenderedPageBreak/>
        <w:drawing>
          <wp:inline distT="0" distB="0" distL="0" distR="0" wp14:anchorId="13EBC66C" wp14:editId="306082F1">
            <wp:extent cx="5943600" cy="5943600"/>
            <wp:effectExtent l="19050" t="19050" r="19050"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agordaBay.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a:ln>
                      <a:solidFill>
                        <a:schemeClr val="tx1"/>
                      </a:solidFill>
                    </a:ln>
                  </pic:spPr>
                </pic:pic>
              </a:graphicData>
            </a:graphic>
          </wp:inline>
        </w:drawing>
      </w:r>
    </w:p>
    <w:p w14:paraId="73EAA52F" w14:textId="4AA96D19" w:rsidR="006B4EA6" w:rsidRDefault="006B4EA6" w:rsidP="006B4EA6">
      <w:pPr>
        <w:pStyle w:val="Caption"/>
        <w:jc w:val="center"/>
      </w:pPr>
      <w:bookmarkStart w:id="36" w:name="_Toc106976545"/>
      <w:r>
        <w:t xml:space="preserve">Figure </w:t>
      </w:r>
      <w:r>
        <w:fldChar w:fldCharType="begin"/>
      </w:r>
      <w:r>
        <w:instrText xml:space="preserve"> SEQ Figure \* ARABIC </w:instrText>
      </w:r>
      <w:r>
        <w:fldChar w:fldCharType="separate"/>
      </w:r>
      <w:r w:rsidR="005A4F06">
        <w:rPr>
          <w:noProof/>
        </w:rPr>
        <w:t>3</w:t>
      </w:r>
      <w:r>
        <w:fldChar w:fldCharType="end"/>
      </w:r>
      <w:r>
        <w:t>: 201</w:t>
      </w:r>
      <w:r w:rsidR="00F858BF">
        <w:t xml:space="preserve">8 TNRIS LiDAR: </w:t>
      </w:r>
      <w:r w:rsidR="00F05AAD">
        <w:t>South Texas LiDAR</w:t>
      </w:r>
      <w:bookmarkEnd w:id="36"/>
    </w:p>
    <w:p w14:paraId="594E0C32" w14:textId="31D23D05" w:rsidR="006D72FD" w:rsidRDefault="006D72FD" w:rsidP="006D72FD">
      <w:pPr>
        <w:pStyle w:val="Heading5"/>
      </w:pPr>
      <w:bookmarkStart w:id="37" w:name="_Toc50108768"/>
      <w:r>
        <w:t xml:space="preserve">2018 </w:t>
      </w:r>
      <w:bookmarkEnd w:id="37"/>
      <w:r>
        <w:t xml:space="preserve">Lavaca </w:t>
      </w:r>
      <w:r w:rsidR="00712AF7">
        <w:t>and</w:t>
      </w:r>
      <w:r>
        <w:t xml:space="preserve"> Wharton Counties LiDAR</w:t>
      </w:r>
    </w:p>
    <w:p w14:paraId="2236CB9C" w14:textId="77777777" w:rsidR="006D72FD" w:rsidRDefault="006D72FD" w:rsidP="006D72FD">
      <w:pPr>
        <w:pStyle w:val="BodyText"/>
        <w:keepNext/>
        <w:rPr>
          <w:szCs w:val="22"/>
        </w:rPr>
      </w:pPr>
      <w:r w:rsidRPr="00721F2E">
        <w:rPr>
          <w:szCs w:val="22"/>
        </w:rPr>
        <w:t xml:space="preserve">The primary purpose of this project was to develop a consistent and accurate surface elevation dataset derived from high-accuracy LiDAR technology for the Texas Lavaca Wharton FEMA R6 Project Area. 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w:t>
      </w:r>
      <w:r>
        <w:rPr>
          <w:szCs w:val="22"/>
        </w:rPr>
        <w:t>16.3</w:t>
      </w:r>
      <w:r w:rsidRPr="00721F2E">
        <w:rPr>
          <w:szCs w:val="22"/>
        </w:rPr>
        <w:t xml:space="preserve"> cm </w:t>
      </w:r>
      <w:r>
        <w:t>at the 95% confidence level</w:t>
      </w:r>
      <w:r w:rsidRPr="00584B58">
        <w:t xml:space="preserve"> </w:t>
      </w:r>
      <w:r w:rsidRPr="00721F2E">
        <w:rPr>
          <w:szCs w:val="22"/>
        </w:rPr>
        <w:t>which meets project accuracy specifications of the NSSDA</w:t>
      </w:r>
      <w:r>
        <w:rPr>
          <w:szCs w:val="22"/>
        </w:rPr>
        <w:t>.</w:t>
      </w:r>
    </w:p>
    <w:p w14:paraId="45A37AD1" w14:textId="09ACE16A" w:rsidR="00663126" w:rsidRDefault="00663126" w:rsidP="00663126">
      <w:pPr>
        <w:pStyle w:val="BodyText"/>
        <w:jc w:val="both"/>
        <w:rPr>
          <w:szCs w:val="22"/>
        </w:rPr>
      </w:pPr>
    </w:p>
    <w:p w14:paraId="2BAB6DCF" w14:textId="6717AC8C" w:rsidR="00663126" w:rsidRDefault="00F05AAD" w:rsidP="00663126">
      <w:pPr>
        <w:pStyle w:val="BodyText"/>
        <w:keepNext/>
        <w:jc w:val="center"/>
      </w:pPr>
      <w:r>
        <w:rPr>
          <w:noProof/>
          <w:szCs w:val="22"/>
        </w:rPr>
        <w:lastRenderedPageBreak/>
        <w:drawing>
          <wp:inline distT="0" distB="0" distL="0" distR="0" wp14:anchorId="12436861" wp14:editId="771C76DC">
            <wp:extent cx="5534025" cy="5534025"/>
            <wp:effectExtent l="19050" t="19050" r="28575" b="285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34025" cy="5534025"/>
                    </a:xfrm>
                    <a:prstGeom prst="rect">
                      <a:avLst/>
                    </a:prstGeom>
                    <a:ln>
                      <a:solidFill>
                        <a:schemeClr val="tx1"/>
                      </a:solidFill>
                    </a:ln>
                  </pic:spPr>
                </pic:pic>
              </a:graphicData>
            </a:graphic>
          </wp:inline>
        </w:drawing>
      </w:r>
    </w:p>
    <w:p w14:paraId="6AA0556B" w14:textId="4245A72C" w:rsidR="006B4EA6" w:rsidRDefault="00663126" w:rsidP="00663126">
      <w:pPr>
        <w:pStyle w:val="Caption"/>
        <w:jc w:val="center"/>
      </w:pPr>
      <w:bookmarkStart w:id="38" w:name="_Toc106976546"/>
      <w:r>
        <w:t xml:space="preserve">Figure </w:t>
      </w:r>
      <w:r>
        <w:fldChar w:fldCharType="begin"/>
      </w:r>
      <w:r>
        <w:instrText xml:space="preserve"> SEQ Figure \* ARABIC </w:instrText>
      </w:r>
      <w:r>
        <w:fldChar w:fldCharType="separate"/>
      </w:r>
      <w:r w:rsidR="005A4F06">
        <w:rPr>
          <w:noProof/>
        </w:rPr>
        <w:t>4</w:t>
      </w:r>
      <w:r>
        <w:fldChar w:fldCharType="end"/>
      </w:r>
      <w:r>
        <w:t xml:space="preserve">: </w:t>
      </w:r>
      <w:r w:rsidRPr="00CF0CE4">
        <w:t xml:space="preserve">2018 </w:t>
      </w:r>
      <w:r w:rsidR="00F05AAD">
        <w:t>Lavaca and Wharton Counties LiDAR</w:t>
      </w:r>
      <w:bookmarkEnd w:id="38"/>
    </w:p>
    <w:p w14:paraId="2B2DD34D" w14:textId="77777777" w:rsidR="006D72FD" w:rsidRDefault="006D72FD" w:rsidP="006D72FD">
      <w:pPr>
        <w:pStyle w:val="BodyText"/>
      </w:pPr>
    </w:p>
    <w:p w14:paraId="65B3A975" w14:textId="77777777" w:rsidR="006D72FD" w:rsidRPr="00291176" w:rsidRDefault="006D72FD" w:rsidP="006D72FD">
      <w:pPr>
        <w:pStyle w:val="Heading5"/>
      </w:pPr>
      <w:bookmarkStart w:id="39" w:name="_Toc50108769"/>
      <w:r w:rsidRPr="00291176">
        <w:t>201</w:t>
      </w:r>
      <w:bookmarkEnd w:id="39"/>
      <w:r>
        <w:t>7 TNRIS LiDAR: Central Texas</w:t>
      </w:r>
    </w:p>
    <w:p w14:paraId="3878DCFF" w14:textId="77777777" w:rsidR="006D72FD" w:rsidRDefault="006D72FD" w:rsidP="006D72FD">
      <w:pPr>
        <w:pStyle w:val="BodyText"/>
        <w:rPr>
          <w:noProof/>
          <w:szCs w:val="22"/>
        </w:rPr>
      </w:pPr>
      <w:r w:rsidRPr="005D1A9E">
        <w:t xml:space="preserve">Texas Water Development Board (TWDB) in cooperation with their project partners tasked Fugro Geospatial, Inc. (Fugro) under the Department of Information Resources (DIR) Geographic Information Systems (GIS) Hardware, Software and Services contract also known as the StratMap contract to acquire high resolution elevation data and associated products from airborne LiDAR systems during the 2016-2017 leaf-off season. The collection took place from January 28th through March 22nd, 2017. The StratMap Program promotes inter-governmental collaboration and partnerships to purchase geospatial data products that provide cost savings and project efficiencies. Both the StratMap Program and the StratMap Contract are administered by Texas Natural Resources Information System (TNRIS), a division of TWDB. Project partners include: Williamson County (Wilco), City of San Marcos (COSM), City of Round Rock (CORR), United States Fish and Wildlife Service (USFWS), USGS, (NRCS), and the River Authority. This Central Texas project consists of approximately 6,570 square miles and is located in Central Texas around the I-35 corridor from Williamson County to Bexar County. The project includes large metropolitan areas as well as various vegetation classifications spanning farmland to dense forest. The San Antonio Area of Interest (AOI) consists of approximately 887 square miles and was acquired utilizing a Riegl LMS-Q680i sensor; collecting multiple return x, y, and z as well as intensity data. Specialized in-house and commercial software processes the native LiDAR data into 3-dimensional positions that can be imported into GIS software for visualization and further analysis. The horizontal </w:t>
      </w:r>
      <w:r w:rsidRPr="005D1A9E">
        <w:lastRenderedPageBreak/>
        <w:t>datum for the data is the NAD83, 2011 in meters and the vertical datum is the NAVD88 in meters realized with GEOID12B. The RMSEz reported for the dataset was 6.175 cm at the 95% confidence level which meets project accuracy specifications of the NSSDA.</w:t>
      </w:r>
      <w:r w:rsidRPr="005D1A9E">
        <w:rPr>
          <w:noProof/>
          <w:szCs w:val="22"/>
        </w:rPr>
        <w:t xml:space="preserve"> </w:t>
      </w:r>
    </w:p>
    <w:p w14:paraId="180FEA38" w14:textId="77777777" w:rsidR="006D72FD" w:rsidRPr="006D72FD" w:rsidRDefault="006D72FD" w:rsidP="006D72FD">
      <w:pPr>
        <w:pStyle w:val="BodyText"/>
      </w:pPr>
    </w:p>
    <w:p w14:paraId="3D9CA61E" w14:textId="795044BB" w:rsidR="00663126" w:rsidRDefault="00F05AAD" w:rsidP="00663126">
      <w:pPr>
        <w:pStyle w:val="BodyText"/>
        <w:keepNext/>
        <w:jc w:val="center"/>
      </w:pPr>
      <w:r>
        <w:rPr>
          <w:noProof/>
          <w:szCs w:val="22"/>
        </w:rPr>
        <w:drawing>
          <wp:inline distT="0" distB="0" distL="0" distR="0" wp14:anchorId="1769C574" wp14:editId="5C6810A9">
            <wp:extent cx="5495925" cy="5495925"/>
            <wp:effectExtent l="19050" t="19050" r="28575"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96043" cy="5496043"/>
                    </a:xfrm>
                    <a:prstGeom prst="rect">
                      <a:avLst/>
                    </a:prstGeom>
                    <a:ln>
                      <a:solidFill>
                        <a:schemeClr val="tx1"/>
                      </a:solidFill>
                    </a:ln>
                  </pic:spPr>
                </pic:pic>
              </a:graphicData>
            </a:graphic>
          </wp:inline>
        </w:drawing>
      </w:r>
    </w:p>
    <w:p w14:paraId="3D9DA863" w14:textId="0FC30745" w:rsidR="00663126" w:rsidRDefault="00663126" w:rsidP="00663126">
      <w:pPr>
        <w:pStyle w:val="Caption"/>
        <w:jc w:val="center"/>
      </w:pPr>
      <w:bookmarkStart w:id="40" w:name="_Toc106976547"/>
      <w:r>
        <w:t xml:space="preserve">Figure </w:t>
      </w:r>
      <w:r>
        <w:fldChar w:fldCharType="begin"/>
      </w:r>
      <w:r>
        <w:instrText xml:space="preserve"> SEQ Figure \* ARABIC </w:instrText>
      </w:r>
      <w:r>
        <w:fldChar w:fldCharType="separate"/>
      </w:r>
      <w:r w:rsidR="005A4F06">
        <w:rPr>
          <w:noProof/>
        </w:rPr>
        <w:t>5</w:t>
      </w:r>
      <w:r>
        <w:fldChar w:fldCharType="end"/>
      </w:r>
      <w:r>
        <w:t xml:space="preserve">: </w:t>
      </w:r>
      <w:r w:rsidR="00F05AAD">
        <w:t>2017 TNRIS LiDA</w:t>
      </w:r>
      <w:r w:rsidR="006D72FD">
        <w:t>R</w:t>
      </w:r>
      <w:r w:rsidR="00F05AAD">
        <w:t>: Central Texas</w:t>
      </w:r>
      <w:bookmarkEnd w:id="40"/>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1" w:name="_Toc106976508"/>
      <w:r>
        <w:t xml:space="preserve">Data </w:t>
      </w:r>
      <w:r w:rsidR="00663126">
        <w:t>Processing</w:t>
      </w:r>
      <w:bookmarkEnd w:id="41"/>
    </w:p>
    <w:p w14:paraId="252C0A38" w14:textId="09191FB8"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F05AAD">
        <w:rPr>
          <w:szCs w:val="22"/>
        </w:rPr>
        <w:t>Navidad</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28ACD6C3" w14:textId="77777777" w:rsidR="006B140F" w:rsidRDefault="006B140F" w:rsidP="00663126">
      <w:pPr>
        <w:pStyle w:val="BodyText"/>
        <w:jc w:val="both"/>
        <w:rPr>
          <w:szCs w:val="22"/>
        </w:rPr>
      </w:pPr>
    </w:p>
    <w:p w14:paraId="40DB896C" w14:textId="77777777" w:rsidR="00E413BF" w:rsidRDefault="00E413BF" w:rsidP="00E413BF">
      <w:pPr>
        <w:pStyle w:val="Heading3"/>
      </w:pPr>
      <w:bookmarkStart w:id="42" w:name="_Toc106976509"/>
      <w:r>
        <w:lastRenderedPageBreak/>
        <w:t>DEM QA/QC</w:t>
      </w:r>
      <w:bookmarkEnd w:id="42"/>
    </w:p>
    <w:p w14:paraId="4133BB7E" w14:textId="6003B29B" w:rsidR="009D25EB" w:rsidRPr="000B5E8E" w:rsidRDefault="009D25EB" w:rsidP="009D25EB">
      <w:pPr>
        <w:pStyle w:val="BodyText"/>
      </w:pPr>
      <w:r w:rsidRPr="000B5E8E">
        <w:t xml:space="preserve">DEMs developed for use in </w:t>
      </w:r>
      <w:r w:rsidR="00EB6F9E">
        <w:t xml:space="preserve">the </w:t>
      </w:r>
      <w:r w:rsidR="00F05AAD">
        <w:t>Navidad</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10D9052B" w:rsidR="00E413BF" w:rsidRPr="00E413BF" w:rsidRDefault="009D25EB" w:rsidP="00E413BF">
      <w:pPr>
        <w:pStyle w:val="BodyText"/>
      </w:pPr>
      <w:r w:rsidRPr="000B5E8E">
        <w:t xml:space="preserve">The final DEM data developed </w:t>
      </w:r>
      <w:r w:rsidRPr="00723CB7">
        <w:t xml:space="preserve">for the </w:t>
      </w:r>
      <w:r w:rsidR="00F05AAD">
        <w:t xml:space="preserve">Navidad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3" w:name="_Toc106976510"/>
      <w:r>
        <w:t>2D BLE</w:t>
      </w:r>
      <w:r w:rsidR="00E413BF">
        <w:t xml:space="preserve"> Methods</w:t>
      </w:r>
      <w:bookmarkEnd w:id="43"/>
    </w:p>
    <w:p w14:paraId="790DC7E1" w14:textId="31F811A7" w:rsidR="0048315A" w:rsidRPr="0048315A" w:rsidRDefault="0048315A" w:rsidP="001C6876">
      <w:pPr>
        <w:pStyle w:val="BodyText"/>
      </w:pPr>
      <w:r>
        <w:t>HEC-RAS 5.0.</w:t>
      </w:r>
      <w:r w:rsidR="0018672C">
        <w:t>7</w:t>
      </w:r>
      <w:r>
        <w:t xml:space="preserve"> (RAS5)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4" w:name="_Toc106976511"/>
      <w:r w:rsidRPr="00265A9E">
        <w:t>2D Computational Mesh and Settings</w:t>
      </w:r>
      <w:bookmarkEnd w:id="44"/>
    </w:p>
    <w:p w14:paraId="19F8D5EB" w14:textId="03CACE5C" w:rsidR="0048315A" w:rsidRDefault="00A9311D" w:rsidP="0048315A">
      <w:pPr>
        <w:pStyle w:val="BodyText"/>
      </w:pPr>
      <w:r w:rsidRPr="00A9311D">
        <w:t xml:space="preserve">Due to the size of the </w:t>
      </w:r>
      <w:r>
        <w:t>Navidad</w:t>
      </w:r>
      <w:r w:rsidRPr="00A9311D">
        <w:t xml:space="preserve"> watershed (approximately </w:t>
      </w:r>
      <w:r>
        <w:t>14</w:t>
      </w:r>
      <w:r w:rsidRPr="00A9311D">
        <w:t xml:space="preserve">00 sqmi) and presence of highly populated and urbanized areas, HUC-8 was split into </w:t>
      </w:r>
      <w:r>
        <w:t>2</w:t>
      </w:r>
      <w:r w:rsidRPr="00A9311D">
        <w:t xml:space="preserve"> separate HEC-RAS geometries due to computational and modeling limitations as shown in </w:t>
      </w:r>
      <w:r>
        <w:fldChar w:fldCharType="begin"/>
      </w:r>
      <w:r>
        <w:instrText xml:space="preserve"> REF _Ref61261356 \h </w:instrText>
      </w:r>
      <w:r>
        <w:fldChar w:fldCharType="separate"/>
      </w:r>
      <w:r w:rsidR="005A4F06">
        <w:t xml:space="preserve">Figure </w:t>
      </w:r>
      <w:r w:rsidR="005A4F06">
        <w:rPr>
          <w:noProof/>
        </w:rPr>
        <w:t>6</w:t>
      </w:r>
      <w:r>
        <w:fldChar w:fldCharType="end"/>
      </w:r>
      <w:r w:rsidRPr="00A9311D">
        <w:t xml:space="preserve">. The HUC-8 was split into modeling areas as </w:t>
      </w:r>
      <w:r>
        <w:t xml:space="preserve">Headwaters and Mustang Creek HUC-10s. Minor adjustments have been made to HUC-10 boundaries to improve modeling efficiency. </w:t>
      </w:r>
      <w:r w:rsidR="003C754B" w:rsidRPr="003C754B">
        <w:t xml:space="preserve">The RAS5 </w:t>
      </w:r>
      <w:r w:rsidR="00B42F58">
        <w:t xml:space="preserve">watershed boundary </w:t>
      </w:r>
      <w:r w:rsidR="003C754B" w:rsidRPr="003C754B">
        <w:t>was created for the Navidad model area using ArcGIS toolsets, which reduce the need for manual edits to mesh cells within RAS5 that result in error generation.</w:t>
      </w:r>
      <w:r w:rsidR="003C754B">
        <w:t>The Navidad Headwaters and Mustang Creek</w:t>
      </w:r>
      <w:r w:rsidR="003C754B" w:rsidRPr="004828B3">
        <w:t xml:space="preserve"> 2D mesh</w:t>
      </w:r>
      <w:r w:rsidR="003C754B">
        <w:t>es</w:t>
      </w:r>
      <w:r w:rsidR="003C754B" w:rsidRPr="004828B3">
        <w:t xml:space="preserve"> </w:t>
      </w:r>
      <w:r w:rsidR="003C754B">
        <w:t xml:space="preserve">contain </w:t>
      </w:r>
      <w:r w:rsidR="003C754B" w:rsidRPr="003658E8">
        <w:t>504,247 and 750,194 cells</w:t>
      </w:r>
      <w:r w:rsidR="003C754B">
        <w:t>, 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E54194" w:rsidRPr="003C754B">
        <w:t xml:space="preserve"> Internal connections were used to extract flow readings </w:t>
      </w:r>
      <w:r w:rsidR="001C6876" w:rsidRPr="003C754B">
        <w:t xml:space="preserve">for gage locations throughout the model, while profile lines were used for all other flow extractions. </w:t>
      </w:r>
      <w:r w:rsidR="0048315A" w:rsidRPr="003C754B">
        <w:t>An adaptive 30</w:t>
      </w:r>
      <w:r w:rsidR="00DD0D67">
        <w:t xml:space="preserve"> </w:t>
      </w:r>
      <w:r w:rsidR="0048315A" w:rsidRPr="003C754B">
        <w:t xml:space="preserve">second 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6803FB" w:rsidRPr="003C754B">
        <w:t xml:space="preserve">The time </w:t>
      </w:r>
      <w:r w:rsidR="00E54194" w:rsidRPr="003C754B">
        <w:t xml:space="preserve">step was allowed to reach </w:t>
      </w:r>
      <w:r w:rsidR="00BA7296" w:rsidRPr="003C754B">
        <w:t>120</w:t>
      </w:r>
      <w:r w:rsidR="00E54194" w:rsidRPr="003C754B">
        <w:t xml:space="preserve"> seconds for a maximum and </w:t>
      </w:r>
      <w:r w:rsidR="00BA7296" w:rsidRPr="003C754B">
        <w:t>3.75</w:t>
      </w:r>
      <w:r w:rsidR="00E54194" w:rsidRPr="003C754B">
        <w:t xml:space="preserve"> seconds for the minimum.</w:t>
      </w:r>
      <w:r w:rsidR="00770E82" w:rsidRPr="003C754B">
        <w:t xml:space="preserve"> </w:t>
      </w:r>
      <w:r w:rsidR="00E421D7" w:rsidRPr="003C754B">
        <w:t xml:space="preserve">A theta value of 0.6 was used due to the models alignment with the coast. </w:t>
      </w:r>
      <w:r w:rsidR="0048315A" w:rsidRPr="003C754B">
        <w:t>The RAS5 model was r</w:t>
      </w:r>
      <w:r w:rsidR="00270D3A">
        <w:t>u</w:t>
      </w:r>
      <w:r w:rsidR="0048315A" w:rsidRPr="003C754B">
        <w:t>n with Diffusion Wave (simplified Full Momentum) equations.</w:t>
      </w:r>
    </w:p>
    <w:p w14:paraId="66152424" w14:textId="77777777" w:rsidR="003C754B" w:rsidRDefault="003C754B" w:rsidP="0048315A">
      <w:pPr>
        <w:pStyle w:val="BodyText"/>
      </w:pPr>
    </w:p>
    <w:p w14:paraId="2161026C" w14:textId="77777777" w:rsidR="00976A14" w:rsidRDefault="00976A14" w:rsidP="00E413BF">
      <w:pPr>
        <w:pStyle w:val="Heading3"/>
      </w:pPr>
      <w:bookmarkStart w:id="45" w:name="_Toc106976512"/>
      <w:r>
        <w:lastRenderedPageBreak/>
        <w:t>Model and Boundary Condition Setup</w:t>
      </w:r>
      <w:bookmarkEnd w:id="45"/>
    </w:p>
    <w:p w14:paraId="50420CA1" w14:textId="2E9E6425" w:rsidR="003C754B" w:rsidRDefault="003C754B" w:rsidP="003C754B">
      <w:pPr>
        <w:pStyle w:val="BodyText"/>
      </w:pPr>
      <w:r w:rsidRPr="0048315A">
        <w:t xml:space="preserve">Using RAS5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5A4F06">
        <w:t xml:space="preserve">Figure </w:t>
      </w:r>
      <w:r w:rsidR="005A4F06">
        <w:rPr>
          <w:noProof/>
        </w:rPr>
        <w:t>6</w:t>
      </w:r>
      <w:r w:rsidR="00270D3A">
        <w:fldChar w:fldCharType="end"/>
      </w:r>
      <w:r w:rsidR="00270D3A">
        <w:t xml:space="preserve"> </w:t>
      </w:r>
      <w:r w:rsidRPr="0048315A">
        <w:t xml:space="preserve">depicts the </w:t>
      </w:r>
      <w:r w:rsidRPr="00A1432D">
        <w:t xml:space="preserve">Navidad Headwaters and Mustang Creek model </w:t>
      </w:r>
      <w:r>
        <w:t>boundaries, flow transition points between models, and USGS stream gages used in the study.</w:t>
      </w:r>
    </w:p>
    <w:p w14:paraId="1A273B0A" w14:textId="331ED194" w:rsidR="003C754B" w:rsidRDefault="003C754B" w:rsidP="003C754B">
      <w:pPr>
        <w:pStyle w:val="BodyText"/>
      </w:pPr>
      <w:r>
        <w:t>Because the Navidad HUC-8 was split into two work areas, the outflow from the Navidad Headwaters model along the Navidad River was used as an inflow hydrograph for the Mustang Creek work area. This hydrograph was extracted from the Headwaters model using a 2D connection, and then placed as a flow hydrograph external boundary condition for the Mustang Creek model.</w:t>
      </w:r>
    </w:p>
    <w:p w14:paraId="2F58C651" w14:textId="3A9DD592" w:rsidR="003C754B" w:rsidRPr="003C754B" w:rsidRDefault="00DD0D67" w:rsidP="0048315A">
      <w:pPr>
        <w:pStyle w:val="BodyText"/>
        <w:rPr>
          <w:noProof/>
        </w:rPr>
      </w:pPr>
      <w:r>
        <w:t>Besides the Mustang Creek inflow hydrogaph, o</w:t>
      </w:r>
      <w:r w:rsidR="003C754B" w:rsidRPr="0048315A">
        <w:t xml:space="preserve">utflow boundary conditions (from the computational 2D mesh) were used along </w:t>
      </w:r>
      <w:r w:rsidR="003C754B">
        <w:t>model</w:t>
      </w:r>
      <w:r w:rsidR="003C754B" w:rsidRPr="0048315A">
        <w:t xml:space="preserve"> boundaries</w:t>
      </w:r>
      <w:r>
        <w:t xml:space="preserve">. </w:t>
      </w:r>
      <w:r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3E94C05A" w:rsidR="000E758C" w:rsidRDefault="00A9311D" w:rsidP="00E40918">
      <w:pPr>
        <w:pStyle w:val="BodyText"/>
        <w:keepNext/>
        <w:jc w:val="center"/>
      </w:pPr>
      <w:r>
        <w:rPr>
          <w:noProof/>
        </w:rPr>
        <w:drawing>
          <wp:inline distT="0" distB="0" distL="0" distR="0" wp14:anchorId="6BA421D9" wp14:editId="7920B69B">
            <wp:extent cx="4154460" cy="537636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154460" cy="5376361"/>
                    </a:xfrm>
                    <a:prstGeom prst="rect">
                      <a:avLst/>
                    </a:prstGeom>
                    <a:noFill/>
                    <a:ln>
                      <a:noFill/>
                    </a:ln>
                  </pic:spPr>
                </pic:pic>
              </a:graphicData>
            </a:graphic>
          </wp:inline>
        </w:drawing>
      </w:r>
    </w:p>
    <w:p w14:paraId="796FD21F" w14:textId="51DCD670" w:rsidR="003C754B" w:rsidRDefault="000E758C" w:rsidP="003C754B">
      <w:pPr>
        <w:pStyle w:val="Caption"/>
        <w:jc w:val="center"/>
      </w:pPr>
      <w:bookmarkStart w:id="46" w:name="_Ref61261356"/>
      <w:bookmarkStart w:id="47" w:name="_Toc106976548"/>
      <w:r>
        <w:t xml:space="preserve">Figure </w:t>
      </w:r>
      <w:r w:rsidR="00CA2514">
        <w:fldChar w:fldCharType="begin"/>
      </w:r>
      <w:r w:rsidR="00CA2514">
        <w:instrText xml:space="preserve"> SEQ Figure \* ARABIC </w:instrText>
      </w:r>
      <w:r w:rsidR="00CA2514">
        <w:fldChar w:fldCharType="separate"/>
      </w:r>
      <w:r w:rsidR="005A4F06">
        <w:rPr>
          <w:noProof/>
        </w:rPr>
        <w:t>6</w:t>
      </w:r>
      <w:r w:rsidR="00CA2514">
        <w:fldChar w:fldCharType="end"/>
      </w:r>
      <w:bookmarkEnd w:id="46"/>
      <w:r>
        <w:t xml:space="preserve">: </w:t>
      </w:r>
      <w:r w:rsidRPr="00645BE9">
        <w:t>RAS5 2D Computational Mesh and Boundary Conditions and USGS Peak Streamflow Gages</w:t>
      </w:r>
      <w:bookmarkEnd w:id="47"/>
    </w:p>
    <w:p w14:paraId="072308CC" w14:textId="77777777" w:rsidR="003C754B" w:rsidRPr="003C754B" w:rsidRDefault="003C754B" w:rsidP="003C754B">
      <w:pPr>
        <w:pStyle w:val="BodyText"/>
      </w:pPr>
    </w:p>
    <w:p w14:paraId="76602BAB" w14:textId="77777777" w:rsidR="00976A14" w:rsidRDefault="00976A14" w:rsidP="00E413BF">
      <w:pPr>
        <w:pStyle w:val="Heading3"/>
      </w:pPr>
      <w:bookmarkStart w:id="48" w:name="_Toc106976513"/>
      <w:r>
        <w:lastRenderedPageBreak/>
        <w:t>Hydrology</w:t>
      </w:r>
      <w:bookmarkEnd w:id="48"/>
    </w:p>
    <w:p w14:paraId="48D527E2" w14:textId="10CAD219"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9"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for both the Navidad Headwaters and Mustang Creek 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5A4F06">
        <w:t>2.2.3.1</w:t>
      </w:r>
      <w:r>
        <w:fldChar w:fldCharType="end"/>
      </w:r>
      <w:r w:rsidRPr="000E392F">
        <w:t xml:space="preserve"> </w:t>
      </w:r>
      <w:r w:rsidRPr="004D0A69">
        <w:t xml:space="preserve">USGS streamflow gage data were leveraged to estimate peak flows for downstream gages within each work area for calibration purposes, as discussed in Section </w:t>
      </w:r>
      <w:r>
        <w:fldChar w:fldCharType="begin"/>
      </w:r>
      <w:r>
        <w:instrText xml:space="preserve"> REF _Ref63069192 \r \h </w:instrText>
      </w:r>
      <w:r>
        <w:fldChar w:fldCharType="separate"/>
      </w:r>
      <w:r w:rsidR="005A4F06">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20998FD4" w:rsidR="003C754B" w:rsidRDefault="003C754B" w:rsidP="006B0ED0">
      <w:pPr>
        <w:pStyle w:val="BodyText"/>
        <w:spacing w:after="0"/>
      </w:pPr>
      <w:r w:rsidRPr="0048315A">
        <w:t xml:space="preserve">USGS streamflow gage data were leveraged to estimate peak flows for downstream gages within each </w:t>
      </w:r>
      <w:r>
        <w:t>model</w:t>
      </w:r>
      <w:r w:rsidRPr="0048315A">
        <w:t xml:space="preserve"> for calibration purposes.</w:t>
      </w:r>
      <w:r>
        <w:t xml:space="preserve"> Models are compared to known USGS peak flows to</w:t>
      </w:r>
      <w:r w:rsidR="00EC0029">
        <w:t xml:space="preserve"> validate the model results.</w:t>
      </w:r>
      <w:r>
        <w:t xml:space="preserve"> USGS stream gages with less than 10 years of record were not considered for this study.</w:t>
      </w:r>
      <w:r w:rsidR="00DD0D67">
        <w:t xml:space="preserve"> </w:t>
      </w:r>
      <w:r>
        <w:t xml:space="preserve">The </w:t>
      </w:r>
      <w:r w:rsidRPr="0048315A">
        <w:t xml:space="preserve">gages used for </w:t>
      </w:r>
      <w:r>
        <w:t xml:space="preserve">analysis in this study are listed in </w:t>
      </w:r>
      <w:r>
        <w:fldChar w:fldCharType="begin"/>
      </w:r>
      <w:r>
        <w:instrText xml:space="preserve"> REF _Ref61260494 \h </w:instrText>
      </w:r>
      <w:r>
        <w:fldChar w:fldCharType="separate"/>
      </w:r>
      <w:r w:rsidR="005A4F06">
        <w:t xml:space="preserve">Table </w:t>
      </w:r>
      <w:r w:rsidR="005A4F06">
        <w:rPr>
          <w:noProof/>
        </w:rPr>
        <w:t>3</w:t>
      </w:r>
      <w:r>
        <w:fldChar w:fldCharType="end"/>
      </w:r>
      <w:r w:rsidRPr="0048315A">
        <w:t>.</w:t>
      </w:r>
      <w:r>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49" w:name="_Ref61260494"/>
      <w:bookmarkStart w:id="50" w:name="_Toc106976562"/>
      <w:r>
        <w:t xml:space="preserve">Table </w:t>
      </w:r>
      <w:r>
        <w:fldChar w:fldCharType="begin"/>
      </w:r>
      <w:r>
        <w:instrText xml:space="preserve"> SEQ Table \* ARABIC </w:instrText>
      </w:r>
      <w:r>
        <w:fldChar w:fldCharType="separate"/>
      </w:r>
      <w:r w:rsidR="005A4F06">
        <w:rPr>
          <w:noProof/>
        </w:rPr>
        <w:t>3</w:t>
      </w:r>
      <w:r>
        <w:fldChar w:fldCharType="end"/>
      </w:r>
      <w:bookmarkEnd w:id="49"/>
      <w:r>
        <w:t>: USGS Peak Streamflow Gage</w:t>
      </w:r>
      <w:r w:rsidR="00C55775">
        <w:t>s</w:t>
      </w:r>
      <w:bookmarkEnd w:id="50"/>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949B5"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5F172FBC" w:rsidR="006949B5" w:rsidRPr="009D2586" w:rsidDel="00D369D3" w:rsidRDefault="006949B5" w:rsidP="006A25D1">
            <w:pPr>
              <w:tabs>
                <w:tab w:val="clear" w:pos="284"/>
              </w:tabs>
              <w:spacing w:before="20" w:after="20" w:line="240" w:lineRule="auto"/>
              <w:rPr>
                <w:rFonts w:eastAsia="Times New Roman" w:cs="Times New Roman"/>
                <w:kern w:val="0"/>
                <w:szCs w:val="20"/>
              </w:rPr>
            </w:pPr>
            <w:r w:rsidRPr="00163487">
              <w:rPr>
                <w:rFonts w:cs="Calibri"/>
                <w:color w:val="auto"/>
                <w:kern w:val="0"/>
                <w:szCs w:val="20"/>
              </w:rPr>
              <w:t>08164300</w:t>
            </w:r>
          </w:p>
        </w:tc>
        <w:tc>
          <w:tcPr>
            <w:tcW w:w="3692" w:type="dxa"/>
            <w:vAlign w:val="top"/>
          </w:tcPr>
          <w:p w14:paraId="2D9396E3" w14:textId="178F34DD" w:rsidR="006949B5" w:rsidRPr="009D2586" w:rsidRDefault="006949B5" w:rsidP="006A25D1">
            <w:pPr>
              <w:tabs>
                <w:tab w:val="clear" w:pos="284"/>
              </w:tabs>
              <w:spacing w:before="20" w:after="20" w:line="240" w:lineRule="auto"/>
              <w:rPr>
                <w:rFonts w:eastAsia="Times New Roman" w:cs="Times New Roman"/>
                <w:kern w:val="0"/>
                <w:szCs w:val="20"/>
              </w:rPr>
            </w:pPr>
            <w:r w:rsidRPr="00DF6AFD">
              <w:rPr>
                <w:rFonts w:cs="Calibri"/>
                <w:color w:val="auto"/>
                <w:kern w:val="0"/>
                <w:szCs w:val="20"/>
              </w:rPr>
              <w:t>Navidad Rv nr Hallettsville, TX</w:t>
            </w:r>
          </w:p>
        </w:tc>
        <w:tc>
          <w:tcPr>
            <w:tcW w:w="1900" w:type="dxa"/>
            <w:vAlign w:val="top"/>
          </w:tcPr>
          <w:p w14:paraId="12104C7F" w14:textId="6BEBB589" w:rsidR="006949B5" w:rsidRPr="009D2586" w:rsidRDefault="006949B5" w:rsidP="006A25D1">
            <w:pPr>
              <w:tabs>
                <w:tab w:val="clear" w:pos="284"/>
              </w:tabs>
              <w:spacing w:before="20" w:after="20" w:line="240" w:lineRule="auto"/>
              <w:jc w:val="center"/>
              <w:rPr>
                <w:rFonts w:eastAsia="Times New Roman" w:cs="Times New Roman"/>
                <w:kern w:val="0"/>
                <w:szCs w:val="20"/>
              </w:rPr>
            </w:pPr>
            <w:r w:rsidRPr="00DF6AFD">
              <w:rPr>
                <w:rFonts w:cs="Calibri"/>
                <w:color w:val="auto"/>
                <w:kern w:val="0"/>
                <w:szCs w:val="20"/>
              </w:rPr>
              <w:t>332</w:t>
            </w:r>
          </w:p>
        </w:tc>
        <w:tc>
          <w:tcPr>
            <w:tcW w:w="1624" w:type="dxa"/>
            <w:vAlign w:val="top"/>
          </w:tcPr>
          <w:p w14:paraId="1653694C" w14:textId="4CA02BE6" w:rsidR="006949B5" w:rsidRPr="009D2586" w:rsidRDefault="006949B5" w:rsidP="006A25D1">
            <w:pPr>
              <w:tabs>
                <w:tab w:val="clear" w:pos="284"/>
              </w:tabs>
              <w:spacing w:line="240" w:lineRule="auto"/>
              <w:jc w:val="center"/>
              <w:rPr>
                <w:rFonts w:eastAsia="Calibri" w:cs="Times New Roman"/>
                <w:kern w:val="0"/>
                <w:szCs w:val="20"/>
              </w:rPr>
            </w:pPr>
            <w:r w:rsidRPr="00DF6AFD">
              <w:rPr>
                <w:rFonts w:cs="Calibri"/>
                <w:color w:val="auto"/>
                <w:kern w:val="0"/>
                <w:szCs w:val="20"/>
              </w:rPr>
              <w:t>1936-2020</w:t>
            </w:r>
          </w:p>
        </w:tc>
      </w:tr>
      <w:tr w:rsidR="006949B5"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37C0FC62" w:rsidR="006949B5" w:rsidRPr="006B0ED0" w:rsidDel="00D369D3" w:rsidRDefault="006949B5" w:rsidP="006A25D1">
            <w:pPr>
              <w:tabs>
                <w:tab w:val="clear" w:pos="284"/>
              </w:tabs>
              <w:spacing w:before="20" w:after="20" w:line="240" w:lineRule="auto"/>
              <w:rPr>
                <w:rFonts w:eastAsia="Times New Roman" w:cs="Times New Roman"/>
                <w:kern w:val="0"/>
                <w:szCs w:val="20"/>
              </w:rPr>
            </w:pPr>
            <w:r w:rsidRPr="006B0ED0">
              <w:rPr>
                <w:rFonts w:cs="Calibri"/>
                <w:color w:val="auto"/>
                <w:kern w:val="0"/>
                <w:szCs w:val="20"/>
              </w:rPr>
              <w:t>08164390</w:t>
            </w:r>
          </w:p>
        </w:tc>
        <w:tc>
          <w:tcPr>
            <w:tcW w:w="3692" w:type="dxa"/>
            <w:vAlign w:val="top"/>
          </w:tcPr>
          <w:p w14:paraId="7F018984" w14:textId="019F0FAD" w:rsidR="006949B5" w:rsidRPr="006B0ED0" w:rsidRDefault="006949B5" w:rsidP="006A25D1">
            <w:pPr>
              <w:tabs>
                <w:tab w:val="clear" w:pos="284"/>
              </w:tabs>
              <w:spacing w:before="20" w:after="20" w:line="240" w:lineRule="auto"/>
              <w:rPr>
                <w:rFonts w:eastAsia="Times New Roman" w:cs="Times New Roman"/>
                <w:kern w:val="0"/>
                <w:szCs w:val="20"/>
              </w:rPr>
            </w:pPr>
            <w:r w:rsidRPr="006B0ED0">
              <w:rPr>
                <w:rFonts w:eastAsia="Times New Roman" w:cs="Times New Roman"/>
                <w:color w:val="auto"/>
                <w:kern w:val="0"/>
                <w:szCs w:val="20"/>
              </w:rPr>
              <w:t>Navidad Rv at Strane Pk nr Edna, TX</w:t>
            </w:r>
          </w:p>
        </w:tc>
        <w:tc>
          <w:tcPr>
            <w:tcW w:w="1900" w:type="dxa"/>
            <w:vAlign w:val="top"/>
          </w:tcPr>
          <w:p w14:paraId="79058BF4" w14:textId="4E290BAE" w:rsidR="006949B5" w:rsidRPr="006B0ED0" w:rsidRDefault="006949B5" w:rsidP="006A25D1">
            <w:pPr>
              <w:tabs>
                <w:tab w:val="clear" w:pos="284"/>
              </w:tabs>
              <w:spacing w:before="20" w:after="20" w:line="240" w:lineRule="auto"/>
              <w:jc w:val="center"/>
              <w:rPr>
                <w:rFonts w:eastAsia="Times New Roman" w:cs="Times New Roman"/>
                <w:kern w:val="0"/>
                <w:szCs w:val="20"/>
              </w:rPr>
            </w:pPr>
            <w:r w:rsidRPr="006B0ED0">
              <w:rPr>
                <w:rFonts w:eastAsia="Times New Roman" w:cs="Times New Roman"/>
                <w:color w:val="auto"/>
                <w:kern w:val="0"/>
                <w:szCs w:val="20"/>
              </w:rPr>
              <w:t>579</w:t>
            </w:r>
          </w:p>
        </w:tc>
        <w:tc>
          <w:tcPr>
            <w:tcW w:w="1624" w:type="dxa"/>
            <w:vAlign w:val="top"/>
          </w:tcPr>
          <w:p w14:paraId="64D70B58" w14:textId="17B1F605" w:rsidR="006949B5" w:rsidRPr="006B0ED0" w:rsidRDefault="006949B5" w:rsidP="006A25D1">
            <w:pPr>
              <w:tabs>
                <w:tab w:val="clear" w:pos="284"/>
              </w:tabs>
              <w:spacing w:line="240" w:lineRule="auto"/>
              <w:jc w:val="center"/>
              <w:rPr>
                <w:rFonts w:eastAsia="Calibri" w:cs="Times New Roman"/>
                <w:kern w:val="0"/>
                <w:szCs w:val="20"/>
              </w:rPr>
            </w:pPr>
            <w:r w:rsidRPr="006B0ED0">
              <w:rPr>
                <w:rFonts w:cs="Calibri"/>
                <w:color w:val="auto"/>
                <w:kern w:val="0"/>
                <w:szCs w:val="20"/>
              </w:rPr>
              <w:t>1997-2020</w:t>
            </w:r>
          </w:p>
        </w:tc>
      </w:tr>
      <w:tr w:rsidR="006949B5" w:rsidRPr="0048315A" w14:paraId="54A810CF"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00D902E2" w14:textId="2137DAA9" w:rsidR="006949B5" w:rsidRDefault="006949B5" w:rsidP="006A25D1">
            <w:pPr>
              <w:tabs>
                <w:tab w:val="clear" w:pos="284"/>
              </w:tabs>
              <w:spacing w:before="20" w:after="20" w:line="240" w:lineRule="auto"/>
              <w:rPr>
                <w:rFonts w:cs="Calibri"/>
                <w:kern w:val="0"/>
                <w:szCs w:val="20"/>
              </w:rPr>
            </w:pPr>
            <w:r w:rsidRPr="00163487">
              <w:rPr>
                <w:rFonts w:cs="Calibri"/>
                <w:color w:val="auto"/>
                <w:kern w:val="0"/>
                <w:szCs w:val="20"/>
              </w:rPr>
              <w:t>08164450</w:t>
            </w:r>
          </w:p>
        </w:tc>
        <w:tc>
          <w:tcPr>
            <w:tcW w:w="3692" w:type="dxa"/>
            <w:vAlign w:val="top"/>
          </w:tcPr>
          <w:p w14:paraId="20503986" w14:textId="76CC4BC0" w:rsidR="006949B5" w:rsidRDefault="006949B5" w:rsidP="006A25D1">
            <w:pPr>
              <w:tabs>
                <w:tab w:val="clear" w:pos="284"/>
              </w:tabs>
              <w:spacing w:before="20" w:after="20" w:line="240" w:lineRule="auto"/>
              <w:rPr>
                <w:rFonts w:cs="Calibri"/>
                <w:kern w:val="0"/>
                <w:szCs w:val="20"/>
              </w:rPr>
            </w:pPr>
            <w:r w:rsidRPr="00DF6AFD">
              <w:rPr>
                <w:rFonts w:eastAsia="Times New Roman" w:cs="Times New Roman"/>
                <w:color w:val="auto"/>
                <w:kern w:val="0"/>
                <w:szCs w:val="20"/>
              </w:rPr>
              <w:t>Sandy Ck nr Ganado, TX</w:t>
            </w:r>
          </w:p>
        </w:tc>
        <w:tc>
          <w:tcPr>
            <w:tcW w:w="1900" w:type="dxa"/>
            <w:vAlign w:val="top"/>
          </w:tcPr>
          <w:p w14:paraId="40BB7D9B" w14:textId="1682F419" w:rsidR="006949B5" w:rsidRDefault="006949B5" w:rsidP="006A25D1">
            <w:pPr>
              <w:tabs>
                <w:tab w:val="clear" w:pos="284"/>
              </w:tabs>
              <w:spacing w:before="20" w:after="20" w:line="240" w:lineRule="auto"/>
              <w:jc w:val="center"/>
              <w:rPr>
                <w:rFonts w:eastAsia="Times New Roman" w:cs="Times New Roman"/>
                <w:kern w:val="0"/>
                <w:szCs w:val="20"/>
              </w:rPr>
            </w:pPr>
            <w:r w:rsidRPr="00DF6AFD">
              <w:rPr>
                <w:rFonts w:cs="Calibri"/>
                <w:color w:val="auto"/>
                <w:kern w:val="0"/>
                <w:szCs w:val="20"/>
              </w:rPr>
              <w:t>289</w:t>
            </w:r>
          </w:p>
        </w:tc>
        <w:tc>
          <w:tcPr>
            <w:tcW w:w="1624" w:type="dxa"/>
            <w:vAlign w:val="top"/>
          </w:tcPr>
          <w:p w14:paraId="73CE83ED" w14:textId="38DB1369" w:rsidR="006949B5" w:rsidRDefault="006949B5" w:rsidP="006A25D1">
            <w:pPr>
              <w:tabs>
                <w:tab w:val="clear" w:pos="284"/>
              </w:tabs>
              <w:spacing w:line="240" w:lineRule="auto"/>
              <w:jc w:val="center"/>
              <w:rPr>
                <w:rFonts w:eastAsia="Calibri" w:cs="Times New Roman"/>
                <w:kern w:val="0"/>
                <w:szCs w:val="20"/>
              </w:rPr>
            </w:pPr>
            <w:r w:rsidRPr="00DF6AFD">
              <w:rPr>
                <w:rFonts w:cs="Calibri"/>
                <w:color w:val="auto"/>
                <w:kern w:val="0"/>
                <w:szCs w:val="20"/>
              </w:rPr>
              <w:t>1978-2020</w:t>
            </w:r>
          </w:p>
        </w:tc>
      </w:tr>
      <w:tr w:rsidR="006949B5" w:rsidRPr="0048315A" w14:paraId="55393CFC"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6407B76B" w14:textId="4784830D" w:rsidR="006949B5" w:rsidRDefault="006949B5" w:rsidP="006A25D1">
            <w:pPr>
              <w:tabs>
                <w:tab w:val="clear" w:pos="284"/>
              </w:tabs>
              <w:spacing w:before="20" w:after="20" w:line="240" w:lineRule="auto"/>
              <w:rPr>
                <w:rFonts w:cs="Calibri"/>
                <w:kern w:val="0"/>
                <w:szCs w:val="20"/>
              </w:rPr>
            </w:pPr>
            <w:r w:rsidRPr="00163487">
              <w:rPr>
                <w:rFonts w:cs="Calibri"/>
                <w:color w:val="auto"/>
                <w:kern w:val="0"/>
                <w:szCs w:val="20"/>
              </w:rPr>
              <w:t>08164503</w:t>
            </w:r>
          </w:p>
        </w:tc>
        <w:tc>
          <w:tcPr>
            <w:tcW w:w="3692" w:type="dxa"/>
            <w:vAlign w:val="top"/>
          </w:tcPr>
          <w:p w14:paraId="17147431" w14:textId="41A476BE" w:rsidR="006949B5" w:rsidRDefault="006949B5" w:rsidP="006A25D1">
            <w:pPr>
              <w:tabs>
                <w:tab w:val="clear" w:pos="284"/>
              </w:tabs>
              <w:spacing w:before="20" w:after="20" w:line="240" w:lineRule="auto"/>
              <w:rPr>
                <w:rFonts w:cs="Calibri"/>
                <w:kern w:val="0"/>
                <w:szCs w:val="20"/>
              </w:rPr>
            </w:pPr>
            <w:r w:rsidRPr="00DF6AFD">
              <w:rPr>
                <w:rFonts w:eastAsia="Times New Roman" w:cs="Times New Roman"/>
                <w:color w:val="auto"/>
                <w:kern w:val="0"/>
                <w:szCs w:val="20"/>
              </w:rPr>
              <w:t>W Mustang Ck nr Ganado, TX</w:t>
            </w:r>
          </w:p>
        </w:tc>
        <w:tc>
          <w:tcPr>
            <w:tcW w:w="1900" w:type="dxa"/>
            <w:vAlign w:val="top"/>
          </w:tcPr>
          <w:p w14:paraId="06BA39FF" w14:textId="5D6C3BE0" w:rsidR="006949B5" w:rsidRDefault="006949B5" w:rsidP="006A25D1">
            <w:pPr>
              <w:tabs>
                <w:tab w:val="clear" w:pos="284"/>
              </w:tabs>
              <w:spacing w:before="20" w:after="20" w:line="240" w:lineRule="auto"/>
              <w:jc w:val="center"/>
              <w:rPr>
                <w:rFonts w:eastAsia="Times New Roman" w:cs="Times New Roman"/>
                <w:kern w:val="0"/>
                <w:szCs w:val="20"/>
              </w:rPr>
            </w:pPr>
            <w:r w:rsidRPr="00DF6AFD">
              <w:rPr>
                <w:rFonts w:cs="Calibri"/>
                <w:color w:val="auto"/>
                <w:kern w:val="0"/>
                <w:szCs w:val="20"/>
              </w:rPr>
              <w:t>178</w:t>
            </w:r>
          </w:p>
        </w:tc>
        <w:tc>
          <w:tcPr>
            <w:tcW w:w="1624" w:type="dxa"/>
            <w:vAlign w:val="top"/>
          </w:tcPr>
          <w:p w14:paraId="314F95F9" w14:textId="1C41ECF3" w:rsidR="006949B5" w:rsidRDefault="006949B5" w:rsidP="006A25D1">
            <w:pPr>
              <w:tabs>
                <w:tab w:val="clear" w:pos="284"/>
              </w:tabs>
              <w:spacing w:line="240" w:lineRule="auto"/>
              <w:jc w:val="center"/>
              <w:rPr>
                <w:rFonts w:eastAsia="Calibri" w:cs="Times New Roman"/>
                <w:kern w:val="0"/>
                <w:szCs w:val="20"/>
              </w:rPr>
            </w:pPr>
            <w:r w:rsidRPr="00DF6AFD">
              <w:rPr>
                <w:rFonts w:cs="Calibri"/>
                <w:color w:val="auto"/>
                <w:kern w:val="0"/>
                <w:szCs w:val="20"/>
              </w:rPr>
              <w:t>1978-2020</w:t>
            </w:r>
          </w:p>
        </w:tc>
      </w:tr>
      <w:tr w:rsidR="006949B5" w:rsidRPr="0048315A" w14:paraId="02671477"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4C116F2E" w14:textId="282BE153" w:rsidR="006949B5" w:rsidRDefault="006949B5" w:rsidP="006A25D1">
            <w:pPr>
              <w:tabs>
                <w:tab w:val="clear" w:pos="284"/>
              </w:tabs>
              <w:spacing w:before="20" w:after="20" w:line="240" w:lineRule="auto"/>
              <w:rPr>
                <w:rFonts w:cs="Calibri"/>
                <w:kern w:val="0"/>
                <w:szCs w:val="20"/>
              </w:rPr>
            </w:pPr>
            <w:r w:rsidRPr="00163487">
              <w:rPr>
                <w:rFonts w:cs="Calibri"/>
                <w:color w:val="auto"/>
                <w:kern w:val="0"/>
                <w:szCs w:val="20"/>
              </w:rPr>
              <w:t>08164504</w:t>
            </w:r>
          </w:p>
        </w:tc>
        <w:tc>
          <w:tcPr>
            <w:tcW w:w="3692" w:type="dxa"/>
            <w:vAlign w:val="top"/>
          </w:tcPr>
          <w:p w14:paraId="53E30F00" w14:textId="366FE5B9" w:rsidR="006949B5" w:rsidRDefault="006949B5" w:rsidP="006A25D1">
            <w:pPr>
              <w:tabs>
                <w:tab w:val="clear" w:pos="284"/>
              </w:tabs>
              <w:spacing w:before="20" w:after="20" w:line="240" w:lineRule="auto"/>
              <w:rPr>
                <w:rFonts w:cs="Calibri"/>
                <w:kern w:val="0"/>
                <w:szCs w:val="20"/>
              </w:rPr>
            </w:pPr>
            <w:r w:rsidRPr="00DF6AFD">
              <w:rPr>
                <w:rFonts w:eastAsia="Times New Roman" w:cs="Times New Roman"/>
                <w:color w:val="auto"/>
                <w:kern w:val="0"/>
                <w:szCs w:val="20"/>
              </w:rPr>
              <w:t>E Mustang Ck nr Louise, TX</w:t>
            </w:r>
          </w:p>
        </w:tc>
        <w:tc>
          <w:tcPr>
            <w:tcW w:w="1900" w:type="dxa"/>
            <w:vAlign w:val="top"/>
          </w:tcPr>
          <w:p w14:paraId="48C3644B" w14:textId="7DCCC95D" w:rsidR="006949B5" w:rsidRDefault="006949B5" w:rsidP="006A25D1">
            <w:pPr>
              <w:tabs>
                <w:tab w:val="clear" w:pos="284"/>
              </w:tabs>
              <w:spacing w:before="20" w:after="20" w:line="240" w:lineRule="auto"/>
              <w:jc w:val="center"/>
              <w:rPr>
                <w:rFonts w:eastAsia="Times New Roman" w:cs="Times New Roman"/>
                <w:kern w:val="0"/>
                <w:szCs w:val="20"/>
              </w:rPr>
            </w:pPr>
            <w:r w:rsidRPr="00DF6AFD">
              <w:rPr>
                <w:rFonts w:cs="Calibri"/>
                <w:color w:val="auto"/>
                <w:kern w:val="0"/>
                <w:szCs w:val="20"/>
              </w:rPr>
              <w:t>53.9</w:t>
            </w:r>
          </w:p>
        </w:tc>
        <w:tc>
          <w:tcPr>
            <w:tcW w:w="1624" w:type="dxa"/>
            <w:vAlign w:val="top"/>
          </w:tcPr>
          <w:p w14:paraId="0AEB5D4D" w14:textId="3455E8DA" w:rsidR="006949B5" w:rsidRDefault="006949B5" w:rsidP="006A25D1">
            <w:pPr>
              <w:tabs>
                <w:tab w:val="clear" w:pos="284"/>
              </w:tabs>
              <w:spacing w:line="240" w:lineRule="auto"/>
              <w:jc w:val="center"/>
              <w:rPr>
                <w:rFonts w:eastAsia="Calibri" w:cs="Times New Roman"/>
                <w:kern w:val="0"/>
                <w:szCs w:val="20"/>
              </w:rPr>
            </w:pPr>
            <w:r w:rsidRPr="00DF6AFD">
              <w:rPr>
                <w:rFonts w:cs="Calibri"/>
                <w:color w:val="auto"/>
                <w:kern w:val="0"/>
                <w:szCs w:val="20"/>
              </w:rPr>
              <w:t>1997-2020</w:t>
            </w:r>
          </w:p>
        </w:tc>
      </w:tr>
    </w:tbl>
    <w:p w14:paraId="7601C56F" w14:textId="77777777" w:rsidR="001F2D00" w:rsidRDefault="001F2D00" w:rsidP="0048315A">
      <w:pPr>
        <w:pStyle w:val="BodyText"/>
      </w:pPr>
    </w:p>
    <w:p w14:paraId="3D002F08" w14:textId="77777777" w:rsidR="00E40918" w:rsidRDefault="00976A14" w:rsidP="00E413BF">
      <w:pPr>
        <w:pStyle w:val="Heading4"/>
      </w:pPr>
      <w:bookmarkStart w:id="51" w:name="_Ref81923609"/>
      <w:bookmarkStart w:id="52" w:name="_Toc106976514"/>
      <w:r w:rsidRPr="00E413BF">
        <w:t>Excess Precipitation for 2D Computational Mesh</w:t>
      </w:r>
      <w:bookmarkEnd w:id="51"/>
      <w:bookmarkEnd w:id="52"/>
    </w:p>
    <w:p w14:paraId="30C5A23B" w14:textId="1056A838"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5C72F6">
        <w:t>-percent</w:t>
      </w:r>
      <w:r w:rsidRPr="004D0A69">
        <w:t xml:space="preserve"> annual chance precipitation depths were determined as the upper and lower 84% confidence limits on the nominal 1</w:t>
      </w:r>
      <w:r w:rsidR="005C72F6">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B76A256"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Ta</w:t>
      </w:r>
      <w:r w:rsidR="00773C8E">
        <w:t xml:space="preserve">ble 6 later in this section. </w:t>
      </w:r>
      <w:r w:rsidR="0050705B">
        <w:t xml:space="preserve"> </w:t>
      </w:r>
    </w:p>
    <w:p w14:paraId="241852F7" w14:textId="66A59481" w:rsidR="00976A14"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5A4F06">
        <w:t xml:space="preserve">Table </w:t>
      </w:r>
      <w:r w:rsidR="005A4F06">
        <w:rPr>
          <w:noProof/>
        </w:rPr>
        <w:t>4</w:t>
      </w:r>
      <w:r>
        <w:fldChar w:fldCharType="end"/>
      </w:r>
      <w:r w:rsidRPr="004D0A69">
        <w:t>.</w:t>
      </w:r>
      <w:r w:rsidR="00F5455A" w:rsidRPr="00E413BF">
        <w:t xml:space="preserve"> </w:t>
      </w:r>
    </w:p>
    <w:p w14:paraId="67AB0B83" w14:textId="27E599E7" w:rsidR="00320CAA" w:rsidRPr="00E413BF" w:rsidRDefault="00320CAA" w:rsidP="00320CAA">
      <w:pPr>
        <w:tabs>
          <w:tab w:val="clear" w:pos="284"/>
        </w:tabs>
        <w:spacing w:line="240" w:lineRule="auto"/>
      </w:pPr>
      <w:r>
        <w:br w:type="page"/>
      </w:r>
    </w:p>
    <w:p w14:paraId="543386FA" w14:textId="575A6396" w:rsidR="00EA2332" w:rsidRDefault="00EA2332" w:rsidP="00EA2332">
      <w:pPr>
        <w:pStyle w:val="Caption"/>
        <w:jc w:val="center"/>
      </w:pPr>
      <w:bookmarkStart w:id="53" w:name="_Ref61506020"/>
      <w:bookmarkStart w:id="54" w:name="_Toc106976563"/>
      <w:r>
        <w:lastRenderedPageBreak/>
        <w:t xml:space="preserve">Table </w:t>
      </w:r>
      <w:r>
        <w:fldChar w:fldCharType="begin"/>
      </w:r>
      <w:r>
        <w:instrText xml:space="preserve"> SEQ Table \* ARABIC </w:instrText>
      </w:r>
      <w:r>
        <w:fldChar w:fldCharType="separate"/>
      </w:r>
      <w:r w:rsidR="005A4F06">
        <w:rPr>
          <w:noProof/>
        </w:rPr>
        <w:t>4</w:t>
      </w:r>
      <w:r>
        <w:fldChar w:fldCharType="end"/>
      </w:r>
      <w:bookmarkEnd w:id="53"/>
      <w:r>
        <w:t xml:space="preserve">: </w:t>
      </w:r>
      <w:r w:rsidRPr="00B83059">
        <w:t>Land Use</w:t>
      </w:r>
      <w:r w:rsidR="00EC0029">
        <w:t>(LU)</w:t>
      </w:r>
      <w:r w:rsidRPr="00B83059">
        <w:t>-Soils-CN Matrix for Defining Initial Curve Number</w:t>
      </w:r>
      <w:bookmarkEnd w:id="54"/>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0CA4E58A" w:rsidR="00E40918" w:rsidRPr="004D0A69" w:rsidRDefault="00773C8E" w:rsidP="00E40918">
      <w:pPr>
        <w:pStyle w:val="BodyText"/>
      </w:pPr>
      <w:r w:rsidRPr="00773C8E">
        <w:t>In addition to rainfall, the 1-percent plus and minus event estimates were further refined by adjustment of thei</w:t>
      </w:r>
      <w:r>
        <w:t xml:space="preserve">r respective curve numbers.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5A4F06"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w:lastRenderedPageBreak/>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5" w:name="_Toc106976564"/>
      <w:r>
        <w:t xml:space="preserve">Table </w:t>
      </w:r>
      <w:r w:rsidR="0047146E">
        <w:fldChar w:fldCharType="begin"/>
      </w:r>
      <w:r w:rsidR="0047146E">
        <w:instrText xml:space="preserve"> SEQ Table \* ARABIC </w:instrText>
      </w:r>
      <w:r w:rsidR="0047146E">
        <w:fldChar w:fldCharType="separate"/>
      </w:r>
      <w:r w:rsidR="005A4F06">
        <w:rPr>
          <w:noProof/>
        </w:rPr>
        <w:t>5</w:t>
      </w:r>
      <w:r w:rsidR="0047146E">
        <w:fldChar w:fldCharType="end"/>
      </w:r>
      <w:r>
        <w:t>: Rainfall-Runoff Curve Numbers</w:t>
      </w:r>
      <w:bookmarkEnd w:id="55"/>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5C72F6">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2E0438D0" w:rsidR="002C0A89" w:rsidRPr="007123E3" w:rsidRDefault="002C0A89" w:rsidP="00161A02">
            <w:pPr>
              <w:tabs>
                <w:tab w:val="clear" w:pos="284"/>
              </w:tabs>
              <w:spacing w:line="240" w:lineRule="auto"/>
              <w:jc w:val="center"/>
              <w:rPr>
                <w:rFonts w:eastAsia="Times New Roman" w:cs="Times New Roman"/>
                <w:color w:val="auto"/>
                <w:kern w:val="0"/>
                <w:szCs w:val="20"/>
                <w:highlight w:val="yellow"/>
              </w:rPr>
            </w:pPr>
            <w:r>
              <w:rPr>
                <w:color w:val="auto"/>
                <w:szCs w:val="20"/>
              </w:rPr>
              <w:t>Navidad – Headwaters</w:t>
            </w:r>
          </w:p>
        </w:tc>
        <w:tc>
          <w:tcPr>
            <w:tcW w:w="1422" w:type="dxa"/>
            <w:vAlign w:val="top"/>
          </w:tcPr>
          <w:p w14:paraId="18642647" w14:textId="1A194699" w:rsidR="002C0A89" w:rsidRPr="007123E3" w:rsidRDefault="002C0A89" w:rsidP="00F05FD6">
            <w:pPr>
              <w:tabs>
                <w:tab w:val="clear" w:pos="284"/>
              </w:tabs>
              <w:spacing w:line="240" w:lineRule="auto"/>
              <w:jc w:val="center"/>
              <w:rPr>
                <w:rFonts w:eastAsia="Times New Roman" w:cs="Times New Roman"/>
                <w:color w:val="auto"/>
                <w:kern w:val="0"/>
                <w:szCs w:val="20"/>
              </w:rPr>
            </w:pPr>
            <w:r>
              <w:rPr>
                <w:color w:val="auto"/>
                <w:szCs w:val="20"/>
              </w:rPr>
              <w:t>70.11</w:t>
            </w:r>
          </w:p>
        </w:tc>
        <w:tc>
          <w:tcPr>
            <w:tcW w:w="1426" w:type="dxa"/>
            <w:vAlign w:val="top"/>
          </w:tcPr>
          <w:p w14:paraId="551D27D1" w14:textId="56B61294" w:rsidR="002C0A89" w:rsidRPr="007123E3" w:rsidRDefault="002C0A89" w:rsidP="00F05FD6">
            <w:pPr>
              <w:tabs>
                <w:tab w:val="clear" w:pos="284"/>
              </w:tabs>
              <w:spacing w:line="240" w:lineRule="auto"/>
              <w:jc w:val="center"/>
              <w:rPr>
                <w:rFonts w:eastAsia="Times New Roman" w:cs="Times New Roman"/>
                <w:color w:val="auto"/>
                <w:kern w:val="0"/>
                <w:szCs w:val="20"/>
              </w:rPr>
            </w:pPr>
            <w:r w:rsidRPr="008209FD">
              <w:rPr>
                <w:color w:val="auto"/>
                <w:szCs w:val="20"/>
              </w:rPr>
              <w:t>60</w:t>
            </w:r>
          </w:p>
        </w:tc>
        <w:tc>
          <w:tcPr>
            <w:tcW w:w="1311" w:type="dxa"/>
            <w:vAlign w:val="top"/>
          </w:tcPr>
          <w:p w14:paraId="5A8D5557" w14:textId="21F39E0B" w:rsidR="002C0A89" w:rsidRPr="007123E3" w:rsidRDefault="002C0A89" w:rsidP="00161A02">
            <w:pPr>
              <w:tabs>
                <w:tab w:val="clear" w:pos="284"/>
              </w:tabs>
              <w:spacing w:line="240" w:lineRule="auto"/>
              <w:jc w:val="center"/>
              <w:rPr>
                <w:rFonts w:eastAsia="Times New Roman" w:cs="Times New Roman"/>
                <w:color w:val="auto"/>
                <w:kern w:val="0"/>
                <w:szCs w:val="20"/>
              </w:rPr>
            </w:pPr>
            <w:r w:rsidRPr="008209FD">
              <w:rPr>
                <w:color w:val="auto"/>
                <w:szCs w:val="20"/>
              </w:rPr>
              <w:t>43.6</w:t>
            </w:r>
          </w:p>
        </w:tc>
        <w:tc>
          <w:tcPr>
            <w:tcW w:w="1371" w:type="dxa"/>
            <w:vAlign w:val="top"/>
          </w:tcPr>
          <w:p w14:paraId="7B0FD154" w14:textId="1A02E384" w:rsidR="002C0A89" w:rsidRPr="007123E3" w:rsidRDefault="002C0A89" w:rsidP="00F05FD6">
            <w:pPr>
              <w:tabs>
                <w:tab w:val="clear" w:pos="284"/>
              </w:tabs>
              <w:spacing w:line="240" w:lineRule="auto"/>
              <w:jc w:val="center"/>
              <w:rPr>
                <w:rFonts w:eastAsia="Times New Roman" w:cs="Times New Roman"/>
                <w:color w:val="auto"/>
                <w:kern w:val="0"/>
                <w:szCs w:val="20"/>
              </w:rPr>
            </w:pPr>
            <w:r w:rsidRPr="008209FD">
              <w:rPr>
                <w:color w:val="auto"/>
                <w:szCs w:val="20"/>
              </w:rPr>
              <w:t>74.4</w:t>
            </w:r>
          </w:p>
        </w:tc>
      </w:tr>
      <w:tr w:rsidR="002C0A89" w:rsidRPr="00161A02" w14:paraId="1C1F5BC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575DDFC3" w:rsidR="002C0A89" w:rsidRDefault="002C0A89" w:rsidP="00161A02">
            <w:pPr>
              <w:tabs>
                <w:tab w:val="clear" w:pos="284"/>
              </w:tabs>
              <w:spacing w:line="240" w:lineRule="auto"/>
              <w:jc w:val="center"/>
              <w:rPr>
                <w:szCs w:val="20"/>
              </w:rPr>
            </w:pPr>
            <w:r>
              <w:rPr>
                <w:szCs w:val="20"/>
              </w:rPr>
              <w:t>Navidad – Mustang Creek</w:t>
            </w:r>
          </w:p>
        </w:tc>
        <w:tc>
          <w:tcPr>
            <w:tcW w:w="1422" w:type="dxa"/>
            <w:vAlign w:val="top"/>
          </w:tcPr>
          <w:p w14:paraId="16A136DF" w14:textId="553BA13E" w:rsidR="002C0A89" w:rsidRPr="007123E3" w:rsidRDefault="002C0A89" w:rsidP="00F05FD6">
            <w:pPr>
              <w:tabs>
                <w:tab w:val="clear" w:pos="284"/>
              </w:tabs>
              <w:spacing w:line="240" w:lineRule="auto"/>
              <w:jc w:val="center"/>
              <w:rPr>
                <w:szCs w:val="20"/>
              </w:rPr>
            </w:pPr>
            <w:r>
              <w:rPr>
                <w:color w:val="auto"/>
                <w:szCs w:val="20"/>
              </w:rPr>
              <w:t>75.04</w:t>
            </w:r>
          </w:p>
        </w:tc>
        <w:tc>
          <w:tcPr>
            <w:tcW w:w="1426" w:type="dxa"/>
            <w:vAlign w:val="top"/>
          </w:tcPr>
          <w:p w14:paraId="41C2C601" w14:textId="6BA5A0FD" w:rsidR="002C0A89" w:rsidRPr="007123E3" w:rsidRDefault="002C0A89" w:rsidP="00F05FD6">
            <w:pPr>
              <w:tabs>
                <w:tab w:val="clear" w:pos="284"/>
              </w:tabs>
              <w:spacing w:line="240" w:lineRule="auto"/>
              <w:jc w:val="center"/>
              <w:rPr>
                <w:szCs w:val="20"/>
              </w:rPr>
            </w:pPr>
            <w:r w:rsidRPr="008209FD">
              <w:rPr>
                <w:color w:val="auto"/>
                <w:szCs w:val="20"/>
              </w:rPr>
              <w:t>73</w:t>
            </w:r>
          </w:p>
        </w:tc>
        <w:tc>
          <w:tcPr>
            <w:tcW w:w="1311" w:type="dxa"/>
            <w:vAlign w:val="top"/>
          </w:tcPr>
          <w:p w14:paraId="6832E8A8" w14:textId="4C1DEA91" w:rsidR="002C0A89" w:rsidRDefault="002C0A89" w:rsidP="00161A02">
            <w:pPr>
              <w:tabs>
                <w:tab w:val="clear" w:pos="284"/>
              </w:tabs>
              <w:spacing w:line="240" w:lineRule="auto"/>
              <w:jc w:val="center"/>
              <w:rPr>
                <w:szCs w:val="20"/>
              </w:rPr>
            </w:pPr>
            <w:r w:rsidRPr="008209FD">
              <w:rPr>
                <w:color w:val="auto"/>
                <w:szCs w:val="20"/>
              </w:rPr>
              <w:t>58.2</w:t>
            </w:r>
          </w:p>
        </w:tc>
        <w:tc>
          <w:tcPr>
            <w:tcW w:w="1371" w:type="dxa"/>
            <w:vAlign w:val="top"/>
          </w:tcPr>
          <w:p w14:paraId="04145C23" w14:textId="32BCA2A8" w:rsidR="002C0A89" w:rsidRPr="007123E3" w:rsidRDefault="002C0A89" w:rsidP="00F05FD6">
            <w:pPr>
              <w:tabs>
                <w:tab w:val="clear" w:pos="284"/>
              </w:tabs>
              <w:spacing w:line="240" w:lineRule="auto"/>
              <w:jc w:val="center"/>
              <w:rPr>
                <w:szCs w:val="20"/>
              </w:rPr>
            </w:pPr>
            <w:r w:rsidRPr="008209FD">
              <w:rPr>
                <w:color w:val="auto"/>
                <w:szCs w:val="20"/>
              </w:rPr>
              <w:t>84.0</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5A4F06">
        <w:t xml:space="preserve">Table </w:t>
      </w:r>
      <w:r w:rsidR="005A4F06">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6" w:name="_Ref61506489"/>
      <w:bookmarkStart w:id="57" w:name="_Toc106976565"/>
      <w:r>
        <w:t xml:space="preserve">Table </w:t>
      </w:r>
      <w:r w:rsidR="0047146E">
        <w:fldChar w:fldCharType="begin"/>
      </w:r>
      <w:r w:rsidR="0047146E">
        <w:instrText xml:space="preserve"> SEQ Table \* ARABIC </w:instrText>
      </w:r>
      <w:r w:rsidR="0047146E">
        <w:fldChar w:fldCharType="separate"/>
      </w:r>
      <w:r w:rsidR="005A4F06">
        <w:rPr>
          <w:noProof/>
        </w:rPr>
        <w:t>6</w:t>
      </w:r>
      <w:r w:rsidR="0047146E">
        <w:fldChar w:fldCharType="end"/>
      </w:r>
      <w:bookmarkEnd w:id="56"/>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7"/>
    </w:p>
    <w:tbl>
      <w:tblPr>
        <w:tblStyle w:val="CompassTable"/>
        <w:tblW w:w="8539" w:type="dxa"/>
        <w:jc w:val="center"/>
        <w:tblInd w:w="-461" w:type="dxa"/>
        <w:tblLook w:val="04A0" w:firstRow="1" w:lastRow="0" w:firstColumn="1" w:lastColumn="0" w:noHBand="0" w:noVBand="1"/>
      </w:tblPr>
      <w:tblGrid>
        <w:gridCol w:w="2453"/>
        <w:gridCol w:w="857"/>
        <w:gridCol w:w="886"/>
        <w:gridCol w:w="857"/>
        <w:gridCol w:w="857"/>
        <w:gridCol w:w="857"/>
        <w:gridCol w:w="864"/>
        <w:gridCol w:w="901"/>
        <w:gridCol w:w="7"/>
      </w:tblGrid>
      <w:tr w:rsidR="00DE6E57" w:rsidRPr="00161A02" w14:paraId="50C7CDC0" w14:textId="77777777" w:rsidTr="005C72F6">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8532"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gridSpan w:val="2"/>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0F2C51DF" w14:textId="76EA9420" w:rsidR="002C0A89" w:rsidRPr="007123E3" w:rsidRDefault="002C0A89" w:rsidP="004974CE">
            <w:pPr>
              <w:tabs>
                <w:tab w:val="clear" w:pos="284"/>
              </w:tabs>
              <w:spacing w:before="20" w:after="20" w:line="240" w:lineRule="auto"/>
              <w:jc w:val="center"/>
              <w:rPr>
                <w:rFonts w:eastAsia="Times New Roman" w:cs="Times New Roman"/>
                <w:color w:val="auto"/>
                <w:kern w:val="0"/>
                <w:szCs w:val="20"/>
              </w:rPr>
            </w:pPr>
            <w:r>
              <w:rPr>
                <w:color w:val="auto"/>
              </w:rPr>
              <w:t>Navidad – Headwaters</w:t>
            </w:r>
          </w:p>
        </w:tc>
        <w:tc>
          <w:tcPr>
            <w:tcW w:w="857" w:type="dxa"/>
            <w:vAlign w:val="top"/>
          </w:tcPr>
          <w:p w14:paraId="324D8E69" w14:textId="11C45BC9"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13.5</w:t>
            </w:r>
          </w:p>
        </w:tc>
        <w:tc>
          <w:tcPr>
            <w:tcW w:w="886" w:type="dxa"/>
            <w:vAlign w:val="top"/>
          </w:tcPr>
          <w:p w14:paraId="645D2709" w14:textId="3501F92C"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19.4</w:t>
            </w:r>
          </w:p>
        </w:tc>
        <w:tc>
          <w:tcPr>
            <w:tcW w:w="857" w:type="dxa"/>
            <w:vAlign w:val="top"/>
          </w:tcPr>
          <w:p w14:paraId="64AF7CC1" w14:textId="27C0EDF2"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11.3</w:t>
            </w:r>
          </w:p>
        </w:tc>
        <w:tc>
          <w:tcPr>
            <w:tcW w:w="857" w:type="dxa"/>
            <w:vAlign w:val="top"/>
          </w:tcPr>
          <w:p w14:paraId="3B51D4F3" w14:textId="2F75120A"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9.39</w:t>
            </w:r>
          </w:p>
        </w:tc>
        <w:tc>
          <w:tcPr>
            <w:tcW w:w="857" w:type="dxa"/>
            <w:vAlign w:val="top"/>
          </w:tcPr>
          <w:p w14:paraId="4D634A24" w14:textId="3941DB28"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7.23</w:t>
            </w:r>
          </w:p>
        </w:tc>
        <w:tc>
          <w:tcPr>
            <w:tcW w:w="864" w:type="dxa"/>
            <w:vAlign w:val="top"/>
          </w:tcPr>
          <w:p w14:paraId="75201513" w14:textId="2E8158FC"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16.28</w:t>
            </w:r>
          </w:p>
        </w:tc>
        <w:tc>
          <w:tcPr>
            <w:tcW w:w="908" w:type="dxa"/>
            <w:gridSpan w:val="2"/>
            <w:vAlign w:val="top"/>
          </w:tcPr>
          <w:p w14:paraId="6AD57D79" w14:textId="333F9204"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B3032F">
              <w:rPr>
                <w:color w:val="auto"/>
              </w:rPr>
              <w:t>10.72</w:t>
            </w:r>
          </w:p>
        </w:tc>
      </w:tr>
      <w:tr w:rsidR="005C72F6" w:rsidRPr="00161A02" w14:paraId="02C5F5A2"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453" w:type="dxa"/>
            <w:vAlign w:val="top"/>
          </w:tcPr>
          <w:p w14:paraId="68DB9CEA" w14:textId="5DCEC93D" w:rsidR="002C0A89" w:rsidRDefault="002C0A89" w:rsidP="004974CE">
            <w:pPr>
              <w:tabs>
                <w:tab w:val="clear" w:pos="284"/>
              </w:tabs>
              <w:spacing w:before="20" w:after="20" w:line="240" w:lineRule="auto"/>
              <w:jc w:val="center"/>
            </w:pPr>
            <w:r>
              <w:t>Navidad – Mustang Creek</w:t>
            </w:r>
          </w:p>
        </w:tc>
        <w:tc>
          <w:tcPr>
            <w:tcW w:w="857" w:type="dxa"/>
            <w:vAlign w:val="top"/>
          </w:tcPr>
          <w:p w14:paraId="4C1FA4A2" w14:textId="28D16E75" w:rsidR="002C0A89" w:rsidRDefault="002C0A89" w:rsidP="004974CE">
            <w:pPr>
              <w:tabs>
                <w:tab w:val="clear" w:pos="284"/>
              </w:tabs>
              <w:spacing w:before="40" w:after="20" w:line="240" w:lineRule="auto"/>
              <w:ind w:left="29" w:right="-43"/>
              <w:jc w:val="center"/>
            </w:pPr>
            <w:r w:rsidRPr="00586962">
              <w:rPr>
                <w:color w:val="auto"/>
              </w:rPr>
              <w:t>14.2</w:t>
            </w:r>
          </w:p>
        </w:tc>
        <w:tc>
          <w:tcPr>
            <w:tcW w:w="886" w:type="dxa"/>
            <w:vAlign w:val="top"/>
          </w:tcPr>
          <w:p w14:paraId="74FBBCB4" w14:textId="05875187" w:rsidR="002C0A89" w:rsidRDefault="002C0A89" w:rsidP="004974CE">
            <w:pPr>
              <w:tabs>
                <w:tab w:val="clear" w:pos="284"/>
              </w:tabs>
              <w:spacing w:before="40" w:after="20" w:line="240" w:lineRule="auto"/>
              <w:ind w:left="29" w:right="-43"/>
              <w:jc w:val="center"/>
            </w:pPr>
            <w:r w:rsidRPr="00586962">
              <w:rPr>
                <w:color w:val="auto"/>
              </w:rPr>
              <w:t>20.0</w:t>
            </w:r>
          </w:p>
        </w:tc>
        <w:tc>
          <w:tcPr>
            <w:tcW w:w="857" w:type="dxa"/>
            <w:vAlign w:val="top"/>
          </w:tcPr>
          <w:p w14:paraId="78834E22" w14:textId="334F6569" w:rsidR="002C0A89" w:rsidRDefault="002C0A89" w:rsidP="004974CE">
            <w:pPr>
              <w:tabs>
                <w:tab w:val="clear" w:pos="284"/>
              </w:tabs>
              <w:spacing w:before="40" w:after="20" w:line="240" w:lineRule="auto"/>
              <w:ind w:left="29" w:right="-43"/>
              <w:jc w:val="center"/>
            </w:pPr>
            <w:r w:rsidRPr="00586962">
              <w:rPr>
                <w:color w:val="auto"/>
              </w:rPr>
              <w:t>12.0</w:t>
            </w:r>
          </w:p>
        </w:tc>
        <w:tc>
          <w:tcPr>
            <w:tcW w:w="857" w:type="dxa"/>
            <w:vAlign w:val="top"/>
          </w:tcPr>
          <w:p w14:paraId="60595B39" w14:textId="07F23DEC" w:rsidR="002C0A89" w:rsidRDefault="002C0A89" w:rsidP="004974CE">
            <w:pPr>
              <w:tabs>
                <w:tab w:val="clear" w:pos="284"/>
              </w:tabs>
              <w:spacing w:before="40" w:after="20" w:line="240" w:lineRule="auto"/>
              <w:ind w:left="29" w:right="-43"/>
              <w:jc w:val="center"/>
            </w:pPr>
            <w:r w:rsidRPr="00586962">
              <w:rPr>
                <w:color w:val="auto"/>
              </w:rPr>
              <w:t>10.1</w:t>
            </w:r>
          </w:p>
        </w:tc>
        <w:tc>
          <w:tcPr>
            <w:tcW w:w="857" w:type="dxa"/>
            <w:vAlign w:val="top"/>
          </w:tcPr>
          <w:p w14:paraId="5F0D70B2" w14:textId="733E32DD" w:rsidR="002C0A89" w:rsidRDefault="002C0A89" w:rsidP="004974CE">
            <w:pPr>
              <w:tabs>
                <w:tab w:val="clear" w:pos="284"/>
              </w:tabs>
              <w:spacing w:before="40" w:after="20" w:line="240" w:lineRule="auto"/>
              <w:ind w:left="29" w:right="-43"/>
              <w:jc w:val="center"/>
            </w:pPr>
            <w:r w:rsidRPr="00586962">
              <w:rPr>
                <w:color w:val="auto"/>
              </w:rPr>
              <w:t>7.81</w:t>
            </w:r>
          </w:p>
        </w:tc>
        <w:tc>
          <w:tcPr>
            <w:tcW w:w="864" w:type="dxa"/>
            <w:vAlign w:val="top"/>
          </w:tcPr>
          <w:p w14:paraId="21A95873" w14:textId="343247F7" w:rsidR="002C0A89" w:rsidRDefault="002C0A89" w:rsidP="004974CE">
            <w:pPr>
              <w:tabs>
                <w:tab w:val="clear" w:pos="284"/>
              </w:tabs>
              <w:spacing w:before="40" w:after="20" w:line="240" w:lineRule="auto"/>
              <w:ind w:left="29" w:right="-43"/>
              <w:jc w:val="center"/>
            </w:pPr>
            <w:r w:rsidRPr="00586962">
              <w:rPr>
                <w:color w:val="auto"/>
              </w:rPr>
              <w:t>17.12</w:t>
            </w:r>
          </w:p>
        </w:tc>
        <w:tc>
          <w:tcPr>
            <w:tcW w:w="908" w:type="dxa"/>
            <w:gridSpan w:val="2"/>
            <w:vAlign w:val="top"/>
          </w:tcPr>
          <w:p w14:paraId="78B2E9F3" w14:textId="07FF95FE" w:rsidR="002C0A89" w:rsidRDefault="002C0A89" w:rsidP="004974CE">
            <w:pPr>
              <w:tabs>
                <w:tab w:val="clear" w:pos="284"/>
              </w:tabs>
              <w:spacing w:before="40" w:after="20" w:line="240" w:lineRule="auto"/>
              <w:ind w:left="29" w:right="-43"/>
              <w:jc w:val="center"/>
            </w:pPr>
            <w:r w:rsidRPr="00586962">
              <w:rPr>
                <w:color w:val="auto"/>
              </w:rPr>
              <w:t>11.28</w:t>
            </w:r>
          </w:p>
        </w:tc>
      </w:tr>
    </w:tbl>
    <w:p w14:paraId="306BAF20" w14:textId="76A14E13" w:rsidR="00161A02" w:rsidRDefault="005C72F6" w:rsidP="0048315A">
      <w:pPr>
        <w:pStyle w:val="BodyText"/>
      </w:pPr>
      <w:r>
        <w:br/>
      </w:r>
      <w:r w:rsidR="00B36576">
        <w:fldChar w:fldCharType="begin"/>
      </w:r>
      <w:r w:rsidR="00B36576">
        <w:instrText xml:space="preserve"> REF _Ref61261277 \h </w:instrText>
      </w:r>
      <w:r w:rsidR="00B36576">
        <w:fldChar w:fldCharType="separate"/>
      </w:r>
      <w:r w:rsidR="005A4F06">
        <w:t xml:space="preserve">Table </w:t>
      </w:r>
      <w:r w:rsidR="005A4F06">
        <w:rPr>
          <w:noProof/>
        </w:rPr>
        <w:t>7</w:t>
      </w:r>
      <w:r w:rsidR="00B36576">
        <w:fldChar w:fldCharType="end"/>
      </w:r>
      <w:r w:rsidR="00B36576">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4DE951" w14:textId="77777777" w:rsidR="00320CAA" w:rsidRDefault="00320CAA" w:rsidP="0048315A">
      <w:pPr>
        <w:pStyle w:val="BodyText"/>
      </w:pPr>
    </w:p>
    <w:p w14:paraId="7DFC9D51" w14:textId="77777777" w:rsidR="00320CAA" w:rsidRDefault="00320CAA" w:rsidP="0048315A">
      <w:pPr>
        <w:pStyle w:val="BodyText"/>
      </w:pPr>
    </w:p>
    <w:p w14:paraId="5F2C24E9" w14:textId="77777777" w:rsidR="00320CAA" w:rsidRDefault="00320CAA" w:rsidP="0048315A">
      <w:pPr>
        <w:pStyle w:val="BodyText"/>
      </w:pPr>
    </w:p>
    <w:p w14:paraId="2E2A213D" w14:textId="7B9320B6" w:rsidR="0047146E" w:rsidRDefault="0047146E" w:rsidP="000A3B6D">
      <w:pPr>
        <w:pStyle w:val="Caption"/>
        <w:jc w:val="center"/>
      </w:pPr>
      <w:bookmarkStart w:id="58" w:name="_Ref61261277"/>
      <w:bookmarkStart w:id="59" w:name="_Toc106976566"/>
      <w:r>
        <w:lastRenderedPageBreak/>
        <w:t xml:space="preserve">Table </w:t>
      </w:r>
      <w:r>
        <w:fldChar w:fldCharType="begin"/>
      </w:r>
      <w:r>
        <w:instrText xml:space="preserve"> SEQ Table \* ARABIC </w:instrText>
      </w:r>
      <w:r>
        <w:fldChar w:fldCharType="separate"/>
      </w:r>
      <w:r w:rsidR="005A4F06">
        <w:rPr>
          <w:noProof/>
        </w:rPr>
        <w:t>7</w:t>
      </w:r>
      <w:r>
        <w:fldChar w:fldCharType="end"/>
      </w:r>
      <w:bookmarkEnd w:id="58"/>
      <w:r>
        <w:t>: Total Excess Precipitation Applied to 2D Mesh</w:t>
      </w:r>
      <w:bookmarkEnd w:id="59"/>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5924440E" w:rsidR="002C0A89" w:rsidRPr="007123E3" w:rsidRDefault="002C0A89" w:rsidP="004974CE">
            <w:pPr>
              <w:tabs>
                <w:tab w:val="clear" w:pos="284"/>
              </w:tabs>
              <w:spacing w:before="20" w:after="20" w:line="240" w:lineRule="auto"/>
              <w:jc w:val="center"/>
              <w:rPr>
                <w:rFonts w:eastAsia="Times New Roman" w:cs="Times New Roman"/>
                <w:color w:val="auto"/>
                <w:kern w:val="0"/>
                <w:szCs w:val="20"/>
              </w:rPr>
            </w:pPr>
            <w:r>
              <w:rPr>
                <w:color w:val="auto"/>
              </w:rPr>
              <w:t>Navidad – Headwaters</w:t>
            </w:r>
          </w:p>
        </w:tc>
        <w:tc>
          <w:tcPr>
            <w:tcW w:w="900" w:type="dxa"/>
            <w:vAlign w:val="top"/>
          </w:tcPr>
          <w:p w14:paraId="0E07493E" w14:textId="5AA5050B"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6.81</w:t>
            </w:r>
          </w:p>
        </w:tc>
        <w:tc>
          <w:tcPr>
            <w:tcW w:w="995" w:type="dxa"/>
            <w:vAlign w:val="top"/>
          </w:tcPr>
          <w:p w14:paraId="48918B8A" w14:textId="07BF57F5"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11.59</w:t>
            </w:r>
          </w:p>
        </w:tc>
        <w:tc>
          <w:tcPr>
            <w:tcW w:w="990" w:type="dxa"/>
            <w:vAlign w:val="top"/>
          </w:tcPr>
          <w:p w14:paraId="12A319EF" w14:textId="529E0721"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5.13</w:t>
            </w:r>
          </w:p>
        </w:tc>
        <w:tc>
          <w:tcPr>
            <w:tcW w:w="990" w:type="dxa"/>
            <w:vAlign w:val="top"/>
          </w:tcPr>
          <w:p w14:paraId="16268F6A" w14:textId="13844E83"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3.75</w:t>
            </w:r>
          </w:p>
        </w:tc>
        <w:tc>
          <w:tcPr>
            <w:tcW w:w="990" w:type="dxa"/>
            <w:vAlign w:val="top"/>
          </w:tcPr>
          <w:p w14:paraId="605881B7" w14:textId="55C4C30B"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2.31</w:t>
            </w:r>
          </w:p>
        </w:tc>
        <w:tc>
          <w:tcPr>
            <w:tcW w:w="900" w:type="dxa"/>
            <w:vAlign w:val="top"/>
          </w:tcPr>
          <w:p w14:paraId="3E7529C4" w14:textId="787B5376"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11.36</w:t>
            </w:r>
          </w:p>
        </w:tc>
        <w:tc>
          <w:tcPr>
            <w:tcW w:w="1016" w:type="dxa"/>
            <w:vAlign w:val="top"/>
          </w:tcPr>
          <w:p w14:paraId="2FD00757" w14:textId="2E3DC73C" w:rsidR="002C0A89" w:rsidRPr="007123E3" w:rsidRDefault="002C0A89" w:rsidP="004974CE">
            <w:pPr>
              <w:tabs>
                <w:tab w:val="clear" w:pos="284"/>
              </w:tabs>
              <w:spacing w:before="40" w:after="20" w:line="240" w:lineRule="auto"/>
              <w:ind w:left="29" w:right="-43"/>
              <w:jc w:val="center"/>
              <w:rPr>
                <w:rFonts w:eastAsia="Calibri" w:cs="Times New Roman"/>
                <w:color w:val="auto"/>
                <w:kern w:val="0"/>
                <w:szCs w:val="20"/>
              </w:rPr>
            </w:pPr>
            <w:r w:rsidRPr="008C1654">
              <w:rPr>
                <w:color w:val="auto"/>
              </w:rPr>
              <w:t>2.56</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5F53C51F" w:rsidR="002C0A89" w:rsidRDefault="002C0A89" w:rsidP="004974CE">
            <w:pPr>
              <w:tabs>
                <w:tab w:val="clear" w:pos="284"/>
              </w:tabs>
              <w:spacing w:before="20" w:after="20" w:line="240" w:lineRule="auto"/>
              <w:jc w:val="center"/>
            </w:pPr>
            <w:r>
              <w:t>Navidad – Mustang Creek</w:t>
            </w:r>
          </w:p>
        </w:tc>
        <w:tc>
          <w:tcPr>
            <w:tcW w:w="900" w:type="dxa"/>
            <w:vAlign w:val="top"/>
          </w:tcPr>
          <w:p w14:paraId="1783781F" w14:textId="13111BE5" w:rsidR="002C0A89" w:rsidRDefault="002C0A89" w:rsidP="004974CE">
            <w:pPr>
              <w:tabs>
                <w:tab w:val="clear" w:pos="284"/>
              </w:tabs>
              <w:spacing w:before="40" w:after="20" w:line="240" w:lineRule="auto"/>
              <w:ind w:left="29" w:right="-43"/>
              <w:jc w:val="center"/>
            </w:pPr>
            <w:r w:rsidRPr="008C1654">
              <w:rPr>
                <w:color w:val="auto"/>
              </w:rPr>
              <w:t>9.35</w:t>
            </w:r>
          </w:p>
        </w:tc>
        <w:tc>
          <w:tcPr>
            <w:tcW w:w="995" w:type="dxa"/>
            <w:vAlign w:val="top"/>
          </w:tcPr>
          <w:p w14:paraId="29A40592" w14:textId="1267E487" w:rsidR="002C0A89" w:rsidRDefault="002C0A89" w:rsidP="004974CE">
            <w:pPr>
              <w:tabs>
                <w:tab w:val="clear" w:pos="284"/>
              </w:tabs>
              <w:spacing w:before="40" w:after="20" w:line="240" w:lineRule="auto"/>
              <w:ind w:left="29" w:right="-43"/>
              <w:jc w:val="center"/>
            </w:pPr>
            <w:r w:rsidRPr="008C1654">
              <w:rPr>
                <w:color w:val="auto"/>
              </w:rPr>
              <w:t>14.41</w:t>
            </w:r>
          </w:p>
        </w:tc>
        <w:tc>
          <w:tcPr>
            <w:tcW w:w="990" w:type="dxa"/>
            <w:vAlign w:val="top"/>
          </w:tcPr>
          <w:p w14:paraId="14767062" w14:textId="36B6DBB2" w:rsidR="002C0A89" w:rsidRDefault="002C0A89" w:rsidP="004974CE">
            <w:pPr>
              <w:tabs>
                <w:tab w:val="clear" w:pos="284"/>
              </w:tabs>
              <w:spacing w:before="40" w:after="20" w:line="240" w:lineRule="auto"/>
              <w:ind w:left="29" w:right="-43"/>
              <w:jc w:val="center"/>
            </w:pPr>
            <w:r w:rsidRPr="008C1654">
              <w:rPr>
                <w:color w:val="auto"/>
              </w:rPr>
              <w:t>7.47</w:t>
            </w:r>
          </w:p>
        </w:tc>
        <w:tc>
          <w:tcPr>
            <w:tcW w:w="990" w:type="dxa"/>
            <w:vAlign w:val="top"/>
          </w:tcPr>
          <w:p w14:paraId="1EC217E0" w14:textId="20170E89" w:rsidR="002C0A89" w:rsidRDefault="002C0A89" w:rsidP="004974CE">
            <w:pPr>
              <w:tabs>
                <w:tab w:val="clear" w:pos="284"/>
              </w:tabs>
              <w:spacing w:before="40" w:after="20" w:line="240" w:lineRule="auto"/>
              <w:ind w:left="29" w:right="-43"/>
              <w:jc w:val="center"/>
            </w:pPr>
            <w:r w:rsidRPr="008C1654">
              <w:rPr>
                <w:color w:val="auto"/>
              </w:rPr>
              <w:t>5.88</w:t>
            </w:r>
          </w:p>
        </w:tc>
        <w:tc>
          <w:tcPr>
            <w:tcW w:w="990" w:type="dxa"/>
            <w:vAlign w:val="top"/>
          </w:tcPr>
          <w:p w14:paraId="171AAFAA" w14:textId="2F957390" w:rsidR="002C0A89" w:rsidRDefault="002C0A89" w:rsidP="004974CE">
            <w:pPr>
              <w:tabs>
                <w:tab w:val="clear" w:pos="284"/>
              </w:tabs>
              <w:spacing w:before="40" w:after="20" w:line="240" w:lineRule="auto"/>
              <w:ind w:left="29" w:right="-43"/>
              <w:jc w:val="center"/>
            </w:pPr>
            <w:r w:rsidRPr="008C1654">
              <w:rPr>
                <w:color w:val="auto"/>
              </w:rPr>
              <w:t>4.03</w:t>
            </w:r>
          </w:p>
        </w:tc>
        <w:tc>
          <w:tcPr>
            <w:tcW w:w="900" w:type="dxa"/>
            <w:vAlign w:val="top"/>
          </w:tcPr>
          <w:p w14:paraId="75D1C494" w14:textId="137F3455" w:rsidR="002C0A89" w:rsidRDefault="002C0A89" w:rsidP="004974CE">
            <w:pPr>
              <w:tabs>
                <w:tab w:val="clear" w:pos="284"/>
              </w:tabs>
              <w:spacing w:before="40" w:after="20" w:line="240" w:lineRule="auto"/>
              <w:ind w:left="29" w:right="-43"/>
              <w:jc w:val="center"/>
            </w:pPr>
            <w:r w:rsidRPr="008C1654">
              <w:rPr>
                <w:color w:val="auto"/>
              </w:rPr>
              <w:t>13.51</w:t>
            </w:r>
          </w:p>
        </w:tc>
        <w:tc>
          <w:tcPr>
            <w:tcW w:w="1016" w:type="dxa"/>
            <w:vAlign w:val="top"/>
          </w:tcPr>
          <w:p w14:paraId="0B6F47F9" w14:textId="12074C44" w:rsidR="002C0A89" w:rsidRDefault="002C0A89" w:rsidP="004974CE">
            <w:pPr>
              <w:tabs>
                <w:tab w:val="clear" w:pos="284"/>
              </w:tabs>
              <w:spacing w:before="40" w:after="20" w:line="240" w:lineRule="auto"/>
              <w:ind w:left="29" w:right="-43"/>
              <w:jc w:val="center"/>
            </w:pPr>
            <w:r w:rsidRPr="008C1654">
              <w:rPr>
                <w:color w:val="auto"/>
              </w:rPr>
              <w:t>4.87</w:t>
            </w:r>
          </w:p>
        </w:tc>
      </w:tr>
    </w:tbl>
    <w:p w14:paraId="2247EDA4" w14:textId="77777777" w:rsidR="00DF6DD6" w:rsidRDefault="00DF6DD6" w:rsidP="0048315A">
      <w:pPr>
        <w:pStyle w:val="BodyText"/>
      </w:pPr>
    </w:p>
    <w:p w14:paraId="3C747C61" w14:textId="5979585D" w:rsidR="00AC5D58" w:rsidRDefault="000E4A9C" w:rsidP="0048315A">
      <w:pPr>
        <w:pStyle w:val="BodyText"/>
      </w:pPr>
      <w:r>
        <w:fldChar w:fldCharType="begin"/>
      </w:r>
      <w:r>
        <w:instrText xml:space="preserve"> REF _Ref80284395 \h </w:instrText>
      </w:r>
      <w:r>
        <w:fldChar w:fldCharType="separate"/>
      </w:r>
      <w:r w:rsidR="005A4F06">
        <w:t xml:space="preserve">Figure </w:t>
      </w:r>
      <w:r w:rsidR="005A4F06">
        <w:rPr>
          <w:noProof/>
        </w:rPr>
        <w:t>7</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F05AAD">
        <w:t>Navidad</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701F8312" w:rsidR="00EA2332" w:rsidRDefault="002428BB" w:rsidP="007C1FE6">
      <w:pPr>
        <w:pStyle w:val="BodyText"/>
        <w:keepNext/>
        <w:jc w:val="center"/>
      </w:pPr>
      <w:r>
        <w:rPr>
          <w:noProof/>
        </w:rPr>
        <w:drawing>
          <wp:inline distT="0" distB="0" distL="0" distR="0" wp14:anchorId="03F42C00" wp14:editId="6F6EF15D">
            <wp:extent cx="5546785" cy="3286664"/>
            <wp:effectExtent l="0" t="0" r="15875" b="9525"/>
            <wp:docPr id="14" name="Chart 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4A2BC88" w14:textId="1709A496" w:rsidR="0093212D" w:rsidRDefault="00EA2332" w:rsidP="0093212D">
      <w:pPr>
        <w:pStyle w:val="Caption"/>
        <w:jc w:val="center"/>
      </w:pPr>
      <w:bookmarkStart w:id="60" w:name="_Ref80284395"/>
      <w:bookmarkStart w:id="61" w:name="_Toc106976549"/>
      <w:r>
        <w:t xml:space="preserve">Figure </w:t>
      </w:r>
      <w:r>
        <w:fldChar w:fldCharType="begin"/>
      </w:r>
      <w:r>
        <w:instrText xml:space="preserve"> SEQ Figure \* ARABIC </w:instrText>
      </w:r>
      <w:r>
        <w:fldChar w:fldCharType="separate"/>
      </w:r>
      <w:r w:rsidR="005A4F06">
        <w:rPr>
          <w:noProof/>
        </w:rPr>
        <w:t>7</w:t>
      </w:r>
      <w:r>
        <w:fldChar w:fldCharType="end"/>
      </w:r>
      <w:bookmarkEnd w:id="60"/>
      <w:r>
        <w:t xml:space="preserve">: </w:t>
      </w:r>
      <w:r w:rsidRPr="00B80C0C">
        <w:t>Excess Precipitation Hyetograph</w:t>
      </w:r>
      <w:r w:rsidR="002C0A89">
        <w:t xml:space="preserve"> Applied to 2D Mesh – Navidad Headwaters</w:t>
      </w:r>
      <w:bookmarkEnd w:id="61"/>
    </w:p>
    <w:p w14:paraId="27E4FEA4" w14:textId="77777777" w:rsidR="002C0A89" w:rsidRDefault="002C0A89" w:rsidP="002C0A89">
      <w:pPr>
        <w:pStyle w:val="BodyText"/>
      </w:pPr>
    </w:p>
    <w:p w14:paraId="13EAD8E2" w14:textId="55A95947" w:rsidR="002C0A89" w:rsidRDefault="002428BB" w:rsidP="002C0A89">
      <w:pPr>
        <w:pStyle w:val="BodyText"/>
        <w:keepNext/>
      </w:pPr>
      <w:r>
        <w:rPr>
          <w:noProof/>
        </w:rPr>
        <w:lastRenderedPageBreak/>
        <w:drawing>
          <wp:inline distT="0" distB="0" distL="0" distR="0" wp14:anchorId="5CD2EBE2" wp14:editId="1ADFD3A7">
            <wp:extent cx="5710687" cy="3226279"/>
            <wp:effectExtent l="0" t="0" r="23495" b="12700"/>
            <wp:docPr id="17" name="Chart 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4F08B260-F241-460E-8FB7-752556954B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7FBBB26" w14:textId="13165633" w:rsidR="002C0A89" w:rsidRPr="002C0A89" w:rsidRDefault="002C0A89" w:rsidP="002C1BAD">
      <w:pPr>
        <w:pStyle w:val="Caption"/>
        <w:jc w:val="center"/>
      </w:pPr>
      <w:bookmarkStart w:id="62" w:name="_Toc106976550"/>
      <w:r>
        <w:t xml:space="preserve">Figure </w:t>
      </w:r>
      <w:r>
        <w:fldChar w:fldCharType="begin"/>
      </w:r>
      <w:r>
        <w:instrText xml:space="preserve"> SEQ Figure \* ARABIC </w:instrText>
      </w:r>
      <w:r>
        <w:fldChar w:fldCharType="separate"/>
      </w:r>
      <w:r w:rsidR="005A4F06">
        <w:rPr>
          <w:noProof/>
        </w:rPr>
        <w:t>8</w:t>
      </w:r>
      <w:r>
        <w:fldChar w:fldCharType="end"/>
      </w:r>
      <w:r>
        <w:t xml:space="preserve">: </w:t>
      </w:r>
      <w:r w:rsidRPr="001772FB">
        <w:t xml:space="preserve">Excess Precipitation Hyetograph Applied to 2D Mesh – Navidad </w:t>
      </w:r>
      <w:r w:rsidR="002C1BAD">
        <w:t>Mustang Creek</w:t>
      </w:r>
      <w:bookmarkEnd w:id="62"/>
    </w:p>
    <w:p w14:paraId="703A5DC1" w14:textId="77777777" w:rsidR="00976A14" w:rsidRDefault="00976A14" w:rsidP="00E51B3A">
      <w:pPr>
        <w:pStyle w:val="Heading4"/>
      </w:pPr>
      <w:bookmarkStart w:id="63" w:name="_Toc106976515"/>
      <w:r>
        <w:t>Inflow Hydrograph Boundary Conditions</w:t>
      </w:r>
      <w:bookmarkEnd w:id="63"/>
    </w:p>
    <w:p w14:paraId="53F61150" w14:textId="2BCFCD48" w:rsidR="002C1BAD" w:rsidRDefault="002C1BAD" w:rsidP="009F5EAF">
      <w:pPr>
        <w:pStyle w:val="BodyText"/>
      </w:pPr>
      <w:r w:rsidRPr="003D6AC8">
        <w:t xml:space="preserve">Flow from the Navidad River in the Navidad Headwaters model was used as an inflow into the Mustang Creek model. The inflow hydrograph was derived by utilizing the results of the HEC-RAS model for Navidad Headwaters directly upstream. </w:t>
      </w:r>
      <w:r w:rsidR="00960431" w:rsidRPr="003D6AC8">
        <w:t xml:space="preserve">By using upstream model results as inflow hydrographs to the downstream model, this allows the </w:t>
      </w:r>
      <w:r w:rsidR="00960431">
        <w:t xml:space="preserve">two </w:t>
      </w:r>
      <w:r w:rsidR="00960431" w:rsidRPr="003D6AC8">
        <w:t>separate HEC-RAS models to act as one continuous model of the larger Navidad watershed area.</w:t>
      </w:r>
      <w:r w:rsidR="00960431">
        <w:t xml:space="preserve"> </w:t>
      </w:r>
      <w:r w:rsidR="00960431" w:rsidRPr="003D6AC8">
        <w:t xml:space="preserve">The inflow hydrograph was extracted from the Navidad Headwaters model using a 2D connection. The inflow hydrograph </w:t>
      </w:r>
      <w:r w:rsidR="00960431">
        <w:t xml:space="preserve">applied to Mustang Creek RAS model is represented in </w:t>
      </w:r>
      <w:r w:rsidR="00960431">
        <w:fldChar w:fldCharType="begin"/>
      </w:r>
      <w:r w:rsidR="00960431">
        <w:instrText xml:space="preserve"> REF _Ref94273302 \h </w:instrText>
      </w:r>
      <w:r w:rsidR="00960431">
        <w:fldChar w:fldCharType="separate"/>
      </w:r>
      <w:r w:rsidR="005A4F06">
        <w:t xml:space="preserve">Figure </w:t>
      </w:r>
      <w:r w:rsidR="005A4F06">
        <w:rPr>
          <w:noProof/>
        </w:rPr>
        <w:t>9</w:t>
      </w:r>
      <w:r w:rsidR="00960431">
        <w:fldChar w:fldCharType="end"/>
      </w:r>
      <w:r w:rsidR="00960431">
        <w:t>.</w:t>
      </w:r>
    </w:p>
    <w:p w14:paraId="33D5F274" w14:textId="3F6EE291" w:rsidR="004A03C5" w:rsidRDefault="002E0809" w:rsidP="004A03C5">
      <w:pPr>
        <w:pStyle w:val="BodyText"/>
        <w:keepNext/>
        <w:jc w:val="center"/>
      </w:pPr>
      <w:r>
        <w:rPr>
          <w:noProof/>
        </w:rPr>
        <w:drawing>
          <wp:inline distT="0" distB="0" distL="0" distR="0" wp14:anchorId="1BF6B7A9" wp14:editId="704D9B60">
            <wp:extent cx="5382883" cy="3131388"/>
            <wp:effectExtent l="0" t="0" r="27940" b="12065"/>
            <wp:docPr id="19" name="Chart 1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1C32502" w14:textId="0442D393" w:rsidR="004A03C5" w:rsidRDefault="004A03C5" w:rsidP="004A03C5">
      <w:pPr>
        <w:pStyle w:val="Caption"/>
        <w:jc w:val="center"/>
      </w:pPr>
      <w:bookmarkStart w:id="64" w:name="_Ref94273302"/>
      <w:bookmarkStart w:id="65" w:name="_Toc106976551"/>
      <w:r>
        <w:t xml:space="preserve">Figure </w:t>
      </w:r>
      <w:r>
        <w:fldChar w:fldCharType="begin"/>
      </w:r>
      <w:r>
        <w:instrText xml:space="preserve"> SEQ Figure \* ARABIC </w:instrText>
      </w:r>
      <w:r>
        <w:fldChar w:fldCharType="separate"/>
      </w:r>
      <w:r w:rsidR="005A4F06">
        <w:rPr>
          <w:noProof/>
        </w:rPr>
        <w:t>9</w:t>
      </w:r>
      <w:r>
        <w:fldChar w:fldCharType="end"/>
      </w:r>
      <w:bookmarkEnd w:id="64"/>
      <w:r w:rsidRPr="007C20A5">
        <w:t xml:space="preserve">: Inflow Hydrograph for </w:t>
      </w:r>
      <w:r w:rsidR="006D72FD">
        <w:t>Navidad</w:t>
      </w:r>
      <w:r>
        <w:t xml:space="preserve"> </w:t>
      </w:r>
      <w:r w:rsidR="002C0A89">
        <w:t>Headwaters</w:t>
      </w:r>
      <w:bookmarkEnd w:id="65"/>
    </w:p>
    <w:p w14:paraId="5E031042" w14:textId="77777777" w:rsidR="00960431" w:rsidRPr="00960431" w:rsidRDefault="00960431" w:rsidP="00960431">
      <w:pPr>
        <w:pStyle w:val="BodyText"/>
      </w:pPr>
    </w:p>
    <w:p w14:paraId="6BEFFF3B" w14:textId="02AC76EA" w:rsidR="00270D3A" w:rsidRPr="00F4027D" w:rsidRDefault="00270D3A" w:rsidP="00270D3A">
      <w:pPr>
        <w:pStyle w:val="BodyText"/>
      </w:pPr>
      <w:r w:rsidRPr="001142C3">
        <w:lastRenderedPageBreak/>
        <w:t>In order to achieve a seamless flood hazard result at a transition location</w:t>
      </w:r>
      <w:r>
        <w:t xml:space="preserve"> (locations where flow is exchanged between 2D model areas)</w:t>
      </w:r>
      <w:r w:rsidRPr="001142C3">
        <w:t>, the water surface elevation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Water Surface elevation tie-ins between models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66" w:name="_Toc106976516"/>
      <w:r>
        <w:t>Hydraulics</w:t>
      </w:r>
      <w:bookmarkEnd w:id="66"/>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7" w:name="_Toc106976517"/>
      <w:r>
        <w:t>Roughness Coefficients</w:t>
      </w:r>
      <w:bookmarkEnd w:id="67"/>
    </w:p>
    <w:p w14:paraId="5EE09FEE" w14:textId="764F58F6"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6A644BF1" w14:textId="047AE49F" w:rsidR="00EA2332" w:rsidRDefault="00EA2332" w:rsidP="00EA2332">
      <w:pPr>
        <w:pStyle w:val="Caption"/>
        <w:jc w:val="center"/>
      </w:pPr>
      <w:bookmarkStart w:id="68" w:name="_Toc106976567"/>
      <w:r>
        <w:t xml:space="preserve">Table </w:t>
      </w:r>
      <w:r>
        <w:fldChar w:fldCharType="begin"/>
      </w:r>
      <w:r>
        <w:instrText xml:space="preserve"> SEQ Table \* ARABIC </w:instrText>
      </w:r>
      <w:r>
        <w:fldChar w:fldCharType="separate"/>
      </w:r>
      <w:r w:rsidR="005A4F06">
        <w:rPr>
          <w:noProof/>
        </w:rPr>
        <w:t>8</w:t>
      </w:r>
      <w:r>
        <w:fldChar w:fldCharType="end"/>
      </w:r>
      <w:r>
        <w:t xml:space="preserve">: </w:t>
      </w:r>
      <w:r w:rsidRPr="0030276A">
        <w:t xml:space="preserve">NLCD 2016 Manning's </w:t>
      </w:r>
      <w:r w:rsidR="00270D3A">
        <w:t>n</w:t>
      </w:r>
      <w:r w:rsidRPr="0030276A">
        <w:t xml:space="preserve"> Roughness Matrix</w:t>
      </w:r>
      <w:bookmarkEnd w:id="68"/>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0B8A1839" w14:textId="3F40D98C" w:rsidR="00270D3A" w:rsidRDefault="00270D3A" w:rsidP="00270D3A">
      <w:pPr>
        <w:pStyle w:val="Caption"/>
        <w:jc w:val="center"/>
      </w:pPr>
      <w:r>
        <w:lastRenderedPageBreak/>
        <w:t xml:space="preserve">Table </w:t>
      </w:r>
      <w:r w:rsidR="00320CAA">
        <w:t>8</w:t>
      </w:r>
      <w:r>
        <w:t xml:space="preserve">, continued: </w:t>
      </w:r>
      <w:r w:rsidRPr="0030276A">
        <w:t xml:space="preserve">NLCD 2016 Manning's </w:t>
      </w:r>
      <w:r>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270D3A" w:rsidRPr="00161A02" w14:paraId="2DA0B42A" w14:textId="77777777" w:rsidTr="00877344">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5AA4E74" w14:textId="77777777" w:rsidR="00270D3A" w:rsidRPr="00161A02" w:rsidRDefault="00270D3A" w:rsidP="00877344">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1190883E" w14:textId="77777777" w:rsidR="00270D3A" w:rsidRDefault="00270D3A" w:rsidP="00877344">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70C76CAA" w14:textId="77777777" w:rsidR="00270D3A" w:rsidRPr="00161A02" w:rsidRDefault="00270D3A" w:rsidP="00877344">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270D3A" w:rsidRPr="0007100B" w14:paraId="039EEC79" w14:textId="77777777" w:rsidTr="00877344">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92C7339" w14:textId="77777777" w:rsidR="00270D3A" w:rsidRPr="00161A02" w:rsidRDefault="00270D3A" w:rsidP="00877344">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094CFB85" w14:textId="77777777" w:rsidR="00270D3A" w:rsidRPr="0007100B" w:rsidRDefault="00270D3A" w:rsidP="00877344">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6959DE6D" w14:textId="77777777" w:rsidR="00270D3A" w:rsidRPr="0007100B" w:rsidRDefault="00270D3A" w:rsidP="00877344">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37B6F5E2" w14:textId="77777777" w:rsidR="00270D3A" w:rsidRDefault="00270D3A" w:rsidP="00877344">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0103A35E" w14:textId="77777777" w:rsidR="00270D3A" w:rsidRPr="0007100B" w:rsidRDefault="00270D3A" w:rsidP="00877344">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7A12B7" w:rsidRPr="00161A02" w14:paraId="5E9E5070" w14:textId="77777777" w:rsidTr="007B30F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2B32EA" w14:textId="77777777" w:rsidR="007A12B7" w:rsidRPr="00161A02" w:rsidRDefault="007A12B7" w:rsidP="007B30FA">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074CFD66" w14:textId="77777777" w:rsidR="007A12B7" w:rsidRPr="00632271" w:rsidRDefault="007A12B7" w:rsidP="007B30FA">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FA1E2FC" w14:textId="77777777" w:rsidR="007A12B7" w:rsidRPr="00834397" w:rsidRDefault="007A12B7" w:rsidP="007B30FA">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08DA879" w14:textId="77777777" w:rsidR="007A12B7" w:rsidRPr="00632271" w:rsidRDefault="007A12B7" w:rsidP="007B30FA">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5851C60" w14:textId="77777777" w:rsidR="007A12B7" w:rsidRPr="00834397" w:rsidRDefault="007A12B7" w:rsidP="007B30FA">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7A12B7" w:rsidRPr="00834397" w14:paraId="4137A7BF" w14:textId="77777777" w:rsidTr="0087734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31FA8A3" w14:textId="47ECE4F2" w:rsidR="007A12B7" w:rsidRPr="00161A02" w:rsidRDefault="007A12B7" w:rsidP="00877344">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60954D8E" w14:textId="6617EFCE" w:rsidR="007A12B7" w:rsidRPr="00632271" w:rsidRDefault="007A12B7" w:rsidP="00877344">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5ACD2058" w14:textId="3F578E26" w:rsidR="007A12B7" w:rsidRPr="00834397" w:rsidRDefault="007A12B7" w:rsidP="00877344">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A5EAF0E" w14:textId="1CF51941" w:rsidR="007A12B7" w:rsidRPr="00632271" w:rsidRDefault="007A12B7" w:rsidP="00877344">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6D6E72D1" w14:textId="01D6971A" w:rsidR="007A12B7" w:rsidRPr="00834397" w:rsidRDefault="007A12B7" w:rsidP="00877344">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270D3A" w:rsidRPr="00834397" w14:paraId="4EBB92D0" w14:textId="77777777" w:rsidTr="00877344">
        <w:trPr>
          <w:cnfStyle w:val="000000010000" w:firstRow="0" w:lastRow="0" w:firstColumn="0" w:lastColumn="0" w:oddVBand="0" w:evenVBand="0" w:oddHBand="0" w:evenHBand="1" w:firstRowFirstColumn="0" w:firstRowLastColumn="0" w:lastRowFirstColumn="0" w:lastRowLastColumn="0"/>
          <w:trHeight w:val="143"/>
          <w:jc w:val="center"/>
        </w:trPr>
        <w:tc>
          <w:tcPr>
            <w:tcW w:w="2642" w:type="dxa"/>
          </w:tcPr>
          <w:p w14:paraId="63E30A80" w14:textId="77777777" w:rsidR="00270D3A" w:rsidRPr="00161A02" w:rsidRDefault="00270D3A" w:rsidP="00877344">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1816C3BE"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3C601170"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C89BF1E"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5B75BC09"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270D3A" w:rsidRPr="00834397" w14:paraId="7F469A99" w14:textId="77777777" w:rsidTr="00877344">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FC24D6" w14:textId="77777777" w:rsidR="00270D3A" w:rsidRPr="00161A02" w:rsidRDefault="00270D3A" w:rsidP="00877344">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401DCF1A"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529EFC79"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8489A9B"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545FEE52"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270D3A" w:rsidRPr="00834397" w14:paraId="59DE7258" w14:textId="77777777" w:rsidTr="00877344">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52A5E57A" w14:textId="77777777" w:rsidR="00270D3A" w:rsidRPr="00161A02" w:rsidRDefault="00270D3A" w:rsidP="00877344">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416169F0"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5129F640"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1D8DBD3" w14:textId="77777777" w:rsidR="00270D3A" w:rsidRPr="00632271" w:rsidRDefault="00270D3A" w:rsidP="00877344">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0776210C" w14:textId="77777777" w:rsidR="00270D3A" w:rsidRPr="00834397" w:rsidRDefault="00270D3A" w:rsidP="00877344">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69" w:name="_Toc106976518"/>
      <w:r>
        <w:t>Breaklines</w:t>
      </w:r>
      <w:bookmarkEnd w:id="69"/>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5A4F06">
        <w:t xml:space="preserve">Figure </w:t>
      </w:r>
      <w:r w:rsidR="005A4F06">
        <w:rPr>
          <w:noProof/>
        </w:rPr>
        <w:t>10</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53A19CDC" w:rsidR="00D26D53" w:rsidRDefault="00C945FC" w:rsidP="00D26D53">
      <w:pPr>
        <w:pStyle w:val="BodyText"/>
      </w:pPr>
      <w:r>
        <w:t xml:space="preserve">A breakline is added to represent Palmetto dam which is at the downstream of Navidad HUC-8. </w:t>
      </w:r>
      <w:r w:rsidR="00D26D53" w:rsidRPr="00950581">
        <w:t>Private dams were not modeled as showing protection. This is to lessen the burden on private dam owners to maintain their dams in order to sustain the regulatory products created as a result of this study.</w:t>
      </w:r>
      <w:r w:rsidR="00950581" w:rsidRPr="00950581">
        <w:t xml:space="preserve"> </w:t>
      </w:r>
      <w:r w:rsidR="00950581">
        <w:t xml:space="preserve">The study area does not include any FEMA accredited levees. </w:t>
      </w:r>
    </w:p>
    <w:p w14:paraId="087811FC" w14:textId="5BFAF35D" w:rsidR="00D26D53" w:rsidRDefault="00D26D53" w:rsidP="00D26D53">
      <w:pPr>
        <w:pStyle w:val="BodyText"/>
      </w:pPr>
      <w:r>
        <w:t xml:space="preserve">Breaklines were also used along all the stream centerlines of streams draining greater than one square mile of drainage area. </w:t>
      </w:r>
      <w:r w:rsidR="00773C8E" w:rsidRPr="00773C8E">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434956" cy="4852267"/>
                    </a:xfrm>
                    <a:prstGeom prst="rect">
                      <a:avLst/>
                    </a:prstGeom>
                  </pic:spPr>
                </pic:pic>
              </a:graphicData>
            </a:graphic>
          </wp:inline>
        </w:drawing>
      </w:r>
    </w:p>
    <w:p w14:paraId="53220C9C" w14:textId="380388A7" w:rsidR="007A12B7" w:rsidRPr="007A12B7" w:rsidRDefault="00D55F6F" w:rsidP="007A12B7">
      <w:pPr>
        <w:pStyle w:val="Caption"/>
        <w:jc w:val="center"/>
      </w:pPr>
      <w:bookmarkStart w:id="70" w:name="_Ref61262552"/>
      <w:bookmarkStart w:id="71" w:name="_Toc106976552"/>
      <w:r>
        <w:t xml:space="preserve">Figure </w:t>
      </w:r>
      <w:r>
        <w:fldChar w:fldCharType="begin"/>
      </w:r>
      <w:r>
        <w:instrText xml:space="preserve"> SEQ Figure \* ARABIC </w:instrText>
      </w:r>
      <w:r>
        <w:fldChar w:fldCharType="separate"/>
      </w:r>
      <w:r w:rsidR="005A4F06">
        <w:rPr>
          <w:noProof/>
        </w:rPr>
        <w:t>10</w:t>
      </w:r>
      <w:r>
        <w:fldChar w:fldCharType="end"/>
      </w:r>
      <w:bookmarkEnd w:id="70"/>
      <w:r>
        <w:t xml:space="preserve">: </w:t>
      </w:r>
      <w:r w:rsidR="0086558D">
        <w:t>V-notch</w:t>
      </w:r>
      <w:r w:rsidRPr="000C1FC9">
        <w:t xml:space="preserve"> Breakline Approach at Bridge Crossing</w:t>
      </w:r>
      <w:bookmarkEnd w:id="71"/>
      <w:r w:rsidR="007A12B7">
        <w:br/>
      </w:r>
    </w:p>
    <w:p w14:paraId="79871174" w14:textId="77777777" w:rsidR="00976A14" w:rsidRDefault="0048315A" w:rsidP="00E51B3A">
      <w:pPr>
        <w:pStyle w:val="Heading4"/>
      </w:pPr>
      <w:bookmarkStart w:id="72" w:name="_Toc106976519"/>
      <w:r>
        <w:t>Refinement Regions</w:t>
      </w:r>
      <w:bookmarkEnd w:id="72"/>
    </w:p>
    <w:p w14:paraId="38FF651B" w14:textId="5E794C02"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5A4F06">
        <w:t xml:space="preserve">Table </w:t>
      </w:r>
      <w:r w:rsidR="005A4F06">
        <w:rPr>
          <w:noProof/>
        </w:rPr>
        <w:t>9</w:t>
      </w:r>
      <w:r w:rsidR="001957EB">
        <w:fldChar w:fldCharType="end"/>
      </w:r>
      <w:r w:rsidR="001957EB">
        <w:t xml:space="preserve"> </w:t>
      </w:r>
      <w:r w:rsidRPr="00161A02">
        <w:t xml:space="preserve">shows the communities contained within </w:t>
      </w:r>
      <w:r w:rsidR="00F05AAD">
        <w:t xml:space="preserve">Navidad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73" w:name="_Ref95309377"/>
      <w:bookmarkStart w:id="74" w:name="_Toc106976568"/>
      <w:r>
        <w:t xml:space="preserve">Table </w:t>
      </w:r>
      <w:r w:rsidR="0047146E">
        <w:fldChar w:fldCharType="begin"/>
      </w:r>
      <w:r w:rsidR="0047146E">
        <w:instrText xml:space="preserve"> SEQ Table \* ARABIC </w:instrText>
      </w:r>
      <w:r w:rsidR="0047146E">
        <w:fldChar w:fldCharType="separate"/>
      </w:r>
      <w:r w:rsidR="005A4F06">
        <w:rPr>
          <w:noProof/>
        </w:rPr>
        <w:t>9</w:t>
      </w:r>
      <w:r w:rsidR="0047146E">
        <w:fldChar w:fldCharType="end"/>
      </w:r>
      <w:bookmarkEnd w:id="73"/>
      <w:r>
        <w:t>: Communities with 2D Mesh Refinement</w:t>
      </w:r>
      <w:bookmarkEnd w:id="74"/>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342353D0"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szCs w:val="20"/>
              </w:rPr>
              <w:t>Edna City</w:t>
            </w:r>
          </w:p>
        </w:tc>
        <w:tc>
          <w:tcPr>
            <w:tcW w:w="1385" w:type="dxa"/>
            <w:vAlign w:val="top"/>
          </w:tcPr>
          <w:p w14:paraId="58782913" w14:textId="4A53261B"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0.02</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72E9C7F3"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rPr>
              <w:t>El Campo City</w:t>
            </w:r>
          </w:p>
        </w:tc>
        <w:tc>
          <w:tcPr>
            <w:tcW w:w="1385" w:type="dxa"/>
            <w:vAlign w:val="top"/>
          </w:tcPr>
          <w:p w14:paraId="3EDA58CE" w14:textId="0DA8B5EF"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0.89</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1C5840A8"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rPr>
              <w:t>Flatonia Town</w:t>
            </w:r>
          </w:p>
        </w:tc>
        <w:tc>
          <w:tcPr>
            <w:tcW w:w="1385" w:type="dxa"/>
            <w:vAlign w:val="top"/>
          </w:tcPr>
          <w:p w14:paraId="38F3C967" w14:textId="00B534AB"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0.69</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42B22A1C"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rPr>
              <w:t>Ganado City</w:t>
            </w:r>
          </w:p>
        </w:tc>
        <w:tc>
          <w:tcPr>
            <w:tcW w:w="1385" w:type="dxa"/>
            <w:vAlign w:val="top"/>
          </w:tcPr>
          <w:p w14:paraId="5FFE2626" w14:textId="48065189"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1.16</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3572C026"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rPr>
              <w:t>Lolita CDP</w:t>
            </w:r>
          </w:p>
        </w:tc>
        <w:tc>
          <w:tcPr>
            <w:tcW w:w="1385" w:type="dxa"/>
            <w:vAlign w:val="top"/>
          </w:tcPr>
          <w:p w14:paraId="4F16E6BC" w14:textId="0E42414F"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0.22</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1ED01C76"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rPr>
              <w:t>Louise CDP</w:t>
            </w:r>
          </w:p>
        </w:tc>
        <w:tc>
          <w:tcPr>
            <w:tcW w:w="1385" w:type="dxa"/>
            <w:vAlign w:val="top"/>
          </w:tcPr>
          <w:p w14:paraId="20ECFDCC" w14:textId="30E0AD84"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1A3EAA">
              <w:t>6.71</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366D61D8"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color w:val="auto"/>
                <w:szCs w:val="20"/>
              </w:rPr>
              <w:t>Schulenburg City</w:t>
            </w:r>
          </w:p>
        </w:tc>
        <w:tc>
          <w:tcPr>
            <w:tcW w:w="1385" w:type="dxa"/>
            <w:vAlign w:val="top"/>
          </w:tcPr>
          <w:p w14:paraId="154735CF" w14:textId="1D4F5A7C" w:rsidR="00140050" w:rsidRPr="00193BD7" w:rsidRDefault="00140050" w:rsidP="000A3B6D">
            <w:pPr>
              <w:tabs>
                <w:tab w:val="clear" w:pos="284"/>
              </w:tabs>
              <w:autoSpaceDE w:val="0"/>
              <w:autoSpaceDN w:val="0"/>
              <w:adjustRightInd w:val="0"/>
              <w:spacing w:line="240" w:lineRule="auto"/>
              <w:jc w:val="center"/>
              <w:rPr>
                <w:rFonts w:cs="Calibri"/>
                <w:color w:val="auto"/>
                <w:kern w:val="0"/>
                <w:szCs w:val="20"/>
              </w:rPr>
            </w:pPr>
            <w:r w:rsidRPr="00335409">
              <w:rPr>
                <w:rFonts w:cs="Calibri"/>
                <w:color w:val="auto"/>
                <w:kern w:val="0"/>
                <w:szCs w:val="20"/>
              </w:rPr>
              <w:t>2.50</w:t>
            </w:r>
          </w:p>
        </w:tc>
      </w:tr>
      <w:tr w:rsidR="00140050"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5EEBF5AA" w:rsidR="00140050" w:rsidRPr="00335409" w:rsidRDefault="00140050" w:rsidP="000A3B6D">
            <w:pPr>
              <w:tabs>
                <w:tab w:val="clear" w:pos="284"/>
              </w:tabs>
              <w:autoSpaceDE w:val="0"/>
              <w:autoSpaceDN w:val="0"/>
              <w:adjustRightInd w:val="0"/>
              <w:spacing w:line="240" w:lineRule="auto"/>
              <w:jc w:val="center"/>
              <w:rPr>
                <w:szCs w:val="20"/>
              </w:rPr>
            </w:pPr>
            <w:r w:rsidRPr="00335409">
              <w:rPr>
                <w:color w:val="auto"/>
                <w:szCs w:val="20"/>
              </w:rPr>
              <w:t>Weimar City</w:t>
            </w:r>
          </w:p>
        </w:tc>
        <w:tc>
          <w:tcPr>
            <w:tcW w:w="1385" w:type="dxa"/>
            <w:vAlign w:val="top"/>
          </w:tcPr>
          <w:p w14:paraId="7AD8AF17" w14:textId="1D3C5B6B" w:rsidR="00140050" w:rsidRPr="00335409" w:rsidRDefault="00140050" w:rsidP="000A3B6D">
            <w:pPr>
              <w:tabs>
                <w:tab w:val="clear" w:pos="284"/>
              </w:tabs>
              <w:autoSpaceDE w:val="0"/>
              <w:autoSpaceDN w:val="0"/>
              <w:adjustRightInd w:val="0"/>
              <w:spacing w:line="240" w:lineRule="auto"/>
              <w:jc w:val="center"/>
              <w:rPr>
                <w:rFonts w:cs="Calibri"/>
                <w:kern w:val="0"/>
                <w:szCs w:val="20"/>
              </w:rPr>
            </w:pPr>
            <w:r w:rsidRPr="00335409">
              <w:rPr>
                <w:rFonts w:cs="Calibri"/>
                <w:color w:val="auto"/>
                <w:kern w:val="0"/>
                <w:szCs w:val="20"/>
              </w:rPr>
              <w:t>1.62</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75" w:name="_Toc106976520"/>
      <w:r>
        <w:lastRenderedPageBreak/>
        <w:t>Quality Control</w:t>
      </w:r>
      <w:bookmarkEnd w:id="75"/>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5A4F06">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6" w:name="_Toc106976521"/>
      <w:r w:rsidRPr="00CA2219">
        <w:t>Results</w:t>
      </w:r>
      <w:bookmarkEnd w:id="76"/>
    </w:p>
    <w:p w14:paraId="7854A95A" w14:textId="75F748B3"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The HEC-RAS peak (max) results were exported for mapping and the HEC-RAS model was run with a hydrograph output interval of 30 minutes, mapping output interval of 1 hour and the detailed output interval of 1 hour.</w:t>
      </w:r>
      <w:r>
        <w:t xml:space="preserve">The </w:t>
      </w:r>
      <w:r w:rsidR="00F05AAD">
        <w:t>Navidad</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45570D67" w:rsidR="0023430C" w:rsidRDefault="0023430C" w:rsidP="0023430C">
      <w:pPr>
        <w:pStyle w:val="Caption"/>
        <w:jc w:val="center"/>
      </w:pPr>
      <w:bookmarkStart w:id="77" w:name="_Toc106976569"/>
      <w:r>
        <w:t xml:space="preserve">Table </w:t>
      </w:r>
      <w:r>
        <w:fldChar w:fldCharType="begin"/>
      </w:r>
      <w:r>
        <w:instrText xml:space="preserve"> SEQ Table \* ARABIC </w:instrText>
      </w:r>
      <w:r>
        <w:fldChar w:fldCharType="separate"/>
      </w:r>
      <w:r w:rsidR="005A4F06">
        <w:rPr>
          <w:noProof/>
        </w:rPr>
        <w:t>10</w:t>
      </w:r>
      <w:r>
        <w:fldChar w:fldCharType="end"/>
      </w:r>
      <w:r>
        <w:t xml:space="preserve">: Effective and Model </w:t>
      </w:r>
      <w:r w:rsidR="00DB51AA">
        <w:t>Base Flood Elevation(BFE)</w:t>
      </w:r>
      <w:r>
        <w:t xml:space="preserve"> Comparison</w:t>
      </w:r>
      <w:r w:rsidR="00773C8E">
        <w:t xml:space="preserve"> after calibration</w:t>
      </w:r>
      <w:bookmarkEnd w:id="77"/>
    </w:p>
    <w:tbl>
      <w:tblPr>
        <w:tblStyle w:val="FEMATable"/>
        <w:tblW w:w="6415" w:type="dxa"/>
        <w:jc w:val="center"/>
        <w:tblLook w:val="04A0" w:firstRow="1" w:lastRow="0" w:firstColumn="1" w:lastColumn="0" w:noHBand="0" w:noVBand="1"/>
      </w:tblPr>
      <w:tblGrid>
        <w:gridCol w:w="2315"/>
        <w:gridCol w:w="1372"/>
        <w:gridCol w:w="1517"/>
        <w:gridCol w:w="1211"/>
      </w:tblGrid>
      <w:tr w:rsidR="0098775F" w:rsidRPr="0023430C" w14:paraId="15C22F7E" w14:textId="77777777" w:rsidTr="00C55BE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00189C" w:rsidRPr="0023430C" w14:paraId="2C102DDE"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7D37C9A5" w14:textId="14D52082" w:rsidR="0000189C" w:rsidRPr="0000189C" w:rsidRDefault="0000189C" w:rsidP="0023430C">
            <w:pPr>
              <w:tabs>
                <w:tab w:val="clear" w:pos="284"/>
              </w:tabs>
              <w:spacing w:before="20" w:after="20" w:line="240" w:lineRule="auto"/>
              <w:rPr>
                <w:rFonts w:ascii="Calibri" w:eastAsia="Times New Roman" w:hAnsi="Calibri" w:cs="Times New Roman"/>
                <w:kern w:val="0"/>
                <w:szCs w:val="24"/>
              </w:rPr>
            </w:pPr>
            <w:r w:rsidRPr="0000189C">
              <w:rPr>
                <w:rFonts w:ascii="Calibri" w:eastAsia="Times New Roman" w:hAnsi="Calibri" w:cs="Times New Roman"/>
                <w:kern w:val="0"/>
                <w:szCs w:val="24"/>
              </w:rPr>
              <w:t>Navidad River at County Road 283</w:t>
            </w:r>
          </w:p>
        </w:tc>
        <w:tc>
          <w:tcPr>
            <w:tcW w:w="1372" w:type="dxa"/>
            <w:shd w:val="clear" w:color="auto" w:fill="FFFFFF" w:themeFill="background1"/>
            <w:vAlign w:val="center"/>
          </w:tcPr>
          <w:p w14:paraId="603FB2C7" w14:textId="0A9FEF84" w:rsidR="0000189C" w:rsidRPr="0000189C" w:rsidRDefault="00ED28CC"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97.1</w:t>
            </w:r>
          </w:p>
        </w:tc>
        <w:tc>
          <w:tcPr>
            <w:tcW w:w="1517" w:type="dxa"/>
            <w:shd w:val="clear" w:color="auto" w:fill="FFFFFF" w:themeFill="background1"/>
            <w:vAlign w:val="center"/>
          </w:tcPr>
          <w:p w14:paraId="06BA7575" w14:textId="4B64E298" w:rsidR="0000189C" w:rsidRPr="008B07B9" w:rsidRDefault="00ED28CC" w:rsidP="0023430C">
            <w:pPr>
              <w:tabs>
                <w:tab w:val="clear" w:pos="284"/>
              </w:tabs>
              <w:spacing w:before="20" w:after="20" w:line="240" w:lineRule="auto"/>
              <w:jc w:val="center"/>
              <w:rPr>
                <w:rFonts w:ascii="Calibri" w:eastAsia="Times New Roman" w:hAnsi="Calibri" w:cs="Times New Roman"/>
                <w:kern w:val="0"/>
                <w:szCs w:val="24"/>
                <w:highlight w:val="yellow"/>
              </w:rPr>
            </w:pPr>
            <w:r w:rsidRPr="00ED28CC">
              <w:rPr>
                <w:rFonts w:ascii="Calibri" w:eastAsia="Times New Roman" w:hAnsi="Calibri" w:cs="Times New Roman"/>
                <w:kern w:val="0"/>
                <w:szCs w:val="24"/>
              </w:rPr>
              <w:t>102.61</w:t>
            </w:r>
          </w:p>
        </w:tc>
        <w:tc>
          <w:tcPr>
            <w:tcW w:w="1211" w:type="dxa"/>
            <w:shd w:val="clear" w:color="auto" w:fill="FFFFFF" w:themeFill="background1"/>
            <w:vAlign w:val="center"/>
          </w:tcPr>
          <w:p w14:paraId="3A38B1F7" w14:textId="35521FE7" w:rsidR="0000189C" w:rsidRPr="00C55BE5" w:rsidRDefault="00C55BE5" w:rsidP="0023430C">
            <w:pPr>
              <w:tabs>
                <w:tab w:val="clear" w:pos="284"/>
              </w:tabs>
              <w:spacing w:before="20" w:after="20" w:line="240" w:lineRule="auto"/>
              <w:jc w:val="center"/>
              <w:rPr>
                <w:rFonts w:ascii="Calibri" w:eastAsia="Times New Roman" w:hAnsi="Calibri" w:cs="Times New Roman"/>
                <w:kern w:val="0"/>
                <w:szCs w:val="24"/>
              </w:rPr>
            </w:pPr>
            <w:r w:rsidRPr="00C55BE5">
              <w:rPr>
                <w:rFonts w:ascii="Calibri" w:eastAsia="Times New Roman" w:hAnsi="Calibri" w:cs="Times New Roman"/>
                <w:kern w:val="0"/>
                <w:szCs w:val="24"/>
              </w:rPr>
              <w:t>5.51</w:t>
            </w:r>
          </w:p>
        </w:tc>
      </w:tr>
      <w:tr w:rsidR="0000189C" w:rsidRPr="0023430C" w14:paraId="71E23B01" w14:textId="77777777" w:rsidTr="00C55BE5">
        <w:trPr>
          <w:trHeight w:val="288"/>
          <w:jc w:val="center"/>
        </w:trPr>
        <w:tc>
          <w:tcPr>
            <w:tcW w:w="2315" w:type="dxa"/>
            <w:tcBorders>
              <w:bottom w:val="single" w:sz="4" w:space="0" w:color="3381BD"/>
            </w:tcBorders>
            <w:shd w:val="clear" w:color="auto" w:fill="D9D9D9" w:themeFill="background1" w:themeFillShade="D9"/>
          </w:tcPr>
          <w:p w14:paraId="3DBEFD8B" w14:textId="59341F30" w:rsidR="0000189C" w:rsidRPr="0000189C" w:rsidRDefault="0000189C" w:rsidP="0023430C">
            <w:pPr>
              <w:tabs>
                <w:tab w:val="clear" w:pos="284"/>
              </w:tabs>
              <w:spacing w:before="20" w:after="20" w:line="240" w:lineRule="auto"/>
              <w:rPr>
                <w:rFonts w:ascii="Calibri" w:eastAsia="Times New Roman" w:hAnsi="Calibri" w:cs="Times New Roman"/>
                <w:kern w:val="0"/>
                <w:szCs w:val="24"/>
              </w:rPr>
            </w:pPr>
            <w:r w:rsidRPr="0000189C">
              <w:rPr>
                <w:rFonts w:ascii="Calibri" w:eastAsia="Times New Roman" w:hAnsi="Calibri" w:cs="Times New Roman"/>
                <w:kern w:val="0"/>
                <w:szCs w:val="24"/>
              </w:rPr>
              <w:t>Navidad River at FM Road 530</w:t>
            </w:r>
          </w:p>
        </w:tc>
        <w:tc>
          <w:tcPr>
            <w:tcW w:w="1372" w:type="dxa"/>
            <w:tcBorders>
              <w:bottom w:val="single" w:sz="4" w:space="0" w:color="3381BD"/>
            </w:tcBorders>
            <w:shd w:val="clear" w:color="auto" w:fill="D9D9D9" w:themeFill="background1" w:themeFillShade="D9"/>
            <w:vAlign w:val="center"/>
          </w:tcPr>
          <w:p w14:paraId="63119563" w14:textId="52F03187" w:rsidR="0000189C" w:rsidRPr="0000189C" w:rsidRDefault="0000189C" w:rsidP="0023430C">
            <w:pPr>
              <w:tabs>
                <w:tab w:val="clear" w:pos="284"/>
              </w:tabs>
              <w:spacing w:before="20" w:after="20" w:line="240" w:lineRule="auto"/>
              <w:jc w:val="center"/>
              <w:rPr>
                <w:rFonts w:ascii="Calibri" w:eastAsia="Times New Roman" w:hAnsi="Calibri" w:cs="Times New Roman"/>
                <w:kern w:val="0"/>
                <w:szCs w:val="24"/>
              </w:rPr>
            </w:pPr>
            <w:r w:rsidRPr="0000189C">
              <w:rPr>
                <w:rFonts w:ascii="Calibri" w:eastAsia="Times New Roman" w:hAnsi="Calibri" w:cs="Times New Roman"/>
                <w:kern w:val="0"/>
                <w:szCs w:val="24"/>
              </w:rPr>
              <w:t>57.9</w:t>
            </w:r>
          </w:p>
        </w:tc>
        <w:tc>
          <w:tcPr>
            <w:tcW w:w="1517" w:type="dxa"/>
            <w:tcBorders>
              <w:bottom w:val="single" w:sz="4" w:space="0" w:color="3381BD"/>
            </w:tcBorders>
            <w:shd w:val="clear" w:color="auto" w:fill="D9D9D9" w:themeFill="background1" w:themeFillShade="D9"/>
            <w:vAlign w:val="center"/>
          </w:tcPr>
          <w:p w14:paraId="349CD347" w14:textId="19180E6C" w:rsidR="0000189C" w:rsidRPr="0000189C" w:rsidRDefault="0000189C" w:rsidP="0023430C">
            <w:pPr>
              <w:tabs>
                <w:tab w:val="clear" w:pos="284"/>
              </w:tabs>
              <w:spacing w:before="20" w:after="20" w:line="240" w:lineRule="auto"/>
              <w:jc w:val="center"/>
              <w:rPr>
                <w:rFonts w:ascii="Calibri" w:eastAsia="Times New Roman" w:hAnsi="Calibri" w:cs="Times New Roman"/>
                <w:kern w:val="0"/>
                <w:szCs w:val="24"/>
              </w:rPr>
            </w:pPr>
            <w:r w:rsidRPr="0000189C">
              <w:rPr>
                <w:rFonts w:ascii="Calibri" w:eastAsia="Times New Roman" w:hAnsi="Calibri" w:cs="Times New Roman"/>
                <w:kern w:val="0"/>
                <w:szCs w:val="24"/>
              </w:rPr>
              <w:t>61.86</w:t>
            </w:r>
          </w:p>
        </w:tc>
        <w:tc>
          <w:tcPr>
            <w:tcW w:w="1211" w:type="dxa"/>
            <w:tcBorders>
              <w:bottom w:val="single" w:sz="4" w:space="0" w:color="3381BD"/>
            </w:tcBorders>
            <w:shd w:val="clear" w:color="auto" w:fill="D9D9D9" w:themeFill="background1" w:themeFillShade="D9"/>
            <w:vAlign w:val="center"/>
          </w:tcPr>
          <w:p w14:paraId="7F621C3D" w14:textId="215EA5C0" w:rsidR="00C55BE5" w:rsidRPr="00C55BE5" w:rsidRDefault="00C55BE5" w:rsidP="00C55BE5">
            <w:pPr>
              <w:tabs>
                <w:tab w:val="clear" w:pos="284"/>
              </w:tabs>
              <w:spacing w:before="20" w:after="20" w:line="240" w:lineRule="auto"/>
              <w:jc w:val="center"/>
              <w:rPr>
                <w:rFonts w:ascii="Calibri" w:eastAsia="Times New Roman" w:hAnsi="Calibri" w:cs="Times New Roman"/>
                <w:kern w:val="0"/>
                <w:szCs w:val="24"/>
              </w:rPr>
            </w:pPr>
            <w:r w:rsidRPr="00C55BE5">
              <w:rPr>
                <w:rFonts w:ascii="Calibri" w:eastAsia="Times New Roman" w:hAnsi="Calibri" w:cs="Times New Roman"/>
                <w:kern w:val="0"/>
                <w:szCs w:val="24"/>
              </w:rPr>
              <w:t>3.96</w:t>
            </w:r>
          </w:p>
        </w:tc>
      </w:tr>
      <w:tr w:rsidR="00AE1FE8" w:rsidRPr="0023430C" w14:paraId="599DB13F" w14:textId="77777777" w:rsidTr="00C55BE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auto"/>
          </w:tcPr>
          <w:p w14:paraId="41EFA86E" w14:textId="3120028C" w:rsidR="00AE1FE8" w:rsidRPr="0000189C" w:rsidRDefault="00AE1FE8" w:rsidP="0023430C">
            <w:pPr>
              <w:tabs>
                <w:tab w:val="clear" w:pos="284"/>
              </w:tabs>
              <w:spacing w:before="20" w:after="20" w:line="240" w:lineRule="auto"/>
              <w:rPr>
                <w:rFonts w:ascii="Calibri" w:eastAsia="Times New Roman" w:hAnsi="Calibri" w:cs="Times New Roman"/>
                <w:kern w:val="0"/>
                <w:szCs w:val="24"/>
              </w:rPr>
            </w:pPr>
            <w:r w:rsidRPr="0000189C">
              <w:rPr>
                <w:rFonts w:ascii="Calibri" w:eastAsia="Times New Roman" w:hAnsi="Calibri" w:cs="Times New Roman"/>
                <w:kern w:val="0"/>
                <w:szCs w:val="24"/>
              </w:rPr>
              <w:t>Navidad River Tributary No. 23 at State Highway 111</w:t>
            </w:r>
          </w:p>
        </w:tc>
        <w:tc>
          <w:tcPr>
            <w:tcW w:w="1372" w:type="dxa"/>
            <w:shd w:val="clear" w:color="auto" w:fill="auto"/>
            <w:vAlign w:val="center"/>
          </w:tcPr>
          <w:p w14:paraId="221D4959" w14:textId="340E7E37" w:rsidR="00AE1FE8" w:rsidRPr="0000189C" w:rsidRDefault="00AE1FE8" w:rsidP="0023430C">
            <w:pPr>
              <w:tabs>
                <w:tab w:val="clear" w:pos="284"/>
              </w:tabs>
              <w:spacing w:before="20" w:after="20" w:line="240" w:lineRule="auto"/>
              <w:jc w:val="center"/>
              <w:rPr>
                <w:rFonts w:ascii="Calibri" w:eastAsia="Times New Roman" w:hAnsi="Calibri" w:cs="Times New Roman"/>
                <w:kern w:val="0"/>
                <w:szCs w:val="24"/>
              </w:rPr>
            </w:pPr>
            <w:r w:rsidRPr="0000189C">
              <w:rPr>
                <w:rFonts w:ascii="Calibri" w:eastAsia="Times New Roman" w:hAnsi="Calibri" w:cs="Times New Roman"/>
                <w:kern w:val="0"/>
                <w:szCs w:val="24"/>
              </w:rPr>
              <w:t>53.9</w:t>
            </w:r>
          </w:p>
        </w:tc>
        <w:tc>
          <w:tcPr>
            <w:tcW w:w="1517" w:type="dxa"/>
            <w:shd w:val="clear" w:color="auto" w:fill="auto"/>
            <w:vAlign w:val="center"/>
          </w:tcPr>
          <w:p w14:paraId="58939673" w14:textId="2B0CD727" w:rsidR="00AE1FE8" w:rsidRPr="00AE1FE8" w:rsidRDefault="00AE1FE8" w:rsidP="0023430C">
            <w:pPr>
              <w:tabs>
                <w:tab w:val="clear" w:pos="284"/>
              </w:tabs>
              <w:spacing w:before="20" w:after="20" w:line="240" w:lineRule="auto"/>
              <w:jc w:val="center"/>
              <w:rPr>
                <w:rFonts w:ascii="Calibri" w:eastAsia="Times New Roman" w:hAnsi="Calibri" w:cs="Times New Roman"/>
                <w:kern w:val="0"/>
                <w:szCs w:val="24"/>
              </w:rPr>
            </w:pPr>
            <w:r w:rsidRPr="00AE1FE8">
              <w:rPr>
                <w:rFonts w:ascii="Calibri" w:eastAsia="Times New Roman" w:hAnsi="Calibri" w:cs="Times New Roman"/>
                <w:kern w:val="0"/>
                <w:szCs w:val="24"/>
              </w:rPr>
              <w:t>54.76</w:t>
            </w:r>
          </w:p>
        </w:tc>
        <w:tc>
          <w:tcPr>
            <w:tcW w:w="1211" w:type="dxa"/>
            <w:shd w:val="clear" w:color="auto" w:fill="auto"/>
            <w:vAlign w:val="center"/>
          </w:tcPr>
          <w:p w14:paraId="30FF9FAE" w14:textId="26A6BE79" w:rsidR="00AE1FE8" w:rsidRPr="00AE1FE8" w:rsidRDefault="00AE1FE8" w:rsidP="0023430C">
            <w:pPr>
              <w:tabs>
                <w:tab w:val="clear" w:pos="284"/>
              </w:tabs>
              <w:spacing w:before="20" w:after="20" w:line="240" w:lineRule="auto"/>
              <w:jc w:val="center"/>
              <w:rPr>
                <w:rFonts w:ascii="Calibri" w:eastAsia="Times New Roman" w:hAnsi="Calibri" w:cs="Times New Roman"/>
                <w:kern w:val="0"/>
                <w:szCs w:val="24"/>
              </w:rPr>
            </w:pPr>
            <w:r w:rsidRPr="00AE1FE8">
              <w:rPr>
                <w:rFonts w:ascii="Calibri" w:eastAsia="Times New Roman" w:hAnsi="Calibri" w:cs="Times New Roman"/>
                <w:kern w:val="0"/>
                <w:szCs w:val="24"/>
              </w:rPr>
              <w:t>0.86</w:t>
            </w:r>
          </w:p>
        </w:tc>
      </w:tr>
      <w:tr w:rsidR="00AE1FE8" w:rsidRPr="0023430C" w14:paraId="125A6745" w14:textId="77777777" w:rsidTr="00C55BE5">
        <w:trPr>
          <w:trHeight w:val="288"/>
          <w:jc w:val="center"/>
        </w:trPr>
        <w:tc>
          <w:tcPr>
            <w:tcW w:w="2315" w:type="dxa"/>
            <w:tcBorders>
              <w:bottom w:val="single" w:sz="4" w:space="0" w:color="3381BD"/>
            </w:tcBorders>
            <w:shd w:val="clear" w:color="auto" w:fill="D9D9D9" w:themeFill="background1" w:themeFillShade="D9"/>
          </w:tcPr>
          <w:p w14:paraId="0F50CBFD" w14:textId="43BB5670" w:rsidR="00AE1FE8" w:rsidRPr="0000189C" w:rsidRDefault="00AE1FE8" w:rsidP="0023430C">
            <w:pPr>
              <w:tabs>
                <w:tab w:val="clear" w:pos="284"/>
              </w:tabs>
              <w:spacing w:before="20" w:after="20" w:line="240" w:lineRule="auto"/>
              <w:rPr>
                <w:rFonts w:ascii="Calibri" w:eastAsia="Times New Roman" w:hAnsi="Calibri" w:cs="Times New Roman"/>
                <w:kern w:val="0"/>
                <w:szCs w:val="24"/>
              </w:rPr>
            </w:pPr>
            <w:r w:rsidRPr="0000189C">
              <w:rPr>
                <w:rFonts w:ascii="Calibri" w:eastAsia="Times New Roman" w:hAnsi="Calibri" w:cs="Times New Roman"/>
                <w:kern w:val="0"/>
                <w:szCs w:val="24"/>
              </w:rPr>
              <w:t>Mustang Creek at State Highway 172</w:t>
            </w:r>
          </w:p>
        </w:tc>
        <w:tc>
          <w:tcPr>
            <w:tcW w:w="1372" w:type="dxa"/>
            <w:tcBorders>
              <w:bottom w:val="single" w:sz="4" w:space="0" w:color="3381BD"/>
            </w:tcBorders>
            <w:shd w:val="clear" w:color="auto" w:fill="D9D9D9" w:themeFill="background1" w:themeFillShade="D9"/>
            <w:vAlign w:val="center"/>
          </w:tcPr>
          <w:p w14:paraId="29AE703E" w14:textId="04EFDA16" w:rsidR="00AE1FE8" w:rsidRPr="0000189C" w:rsidRDefault="00AE1FE8" w:rsidP="0023430C">
            <w:pPr>
              <w:tabs>
                <w:tab w:val="clear" w:pos="284"/>
              </w:tabs>
              <w:spacing w:before="20" w:after="20" w:line="240" w:lineRule="auto"/>
              <w:jc w:val="center"/>
              <w:rPr>
                <w:rFonts w:ascii="Calibri" w:eastAsia="Times New Roman" w:hAnsi="Calibri" w:cs="Times New Roman"/>
                <w:kern w:val="0"/>
                <w:szCs w:val="24"/>
              </w:rPr>
            </w:pPr>
            <w:r w:rsidRPr="0000189C">
              <w:rPr>
                <w:rFonts w:ascii="Calibri" w:eastAsia="Times New Roman" w:hAnsi="Calibri" w:cs="Times New Roman"/>
                <w:kern w:val="0"/>
                <w:szCs w:val="24"/>
              </w:rPr>
              <w:t>49.1</w:t>
            </w:r>
          </w:p>
        </w:tc>
        <w:tc>
          <w:tcPr>
            <w:tcW w:w="1517" w:type="dxa"/>
            <w:tcBorders>
              <w:bottom w:val="single" w:sz="4" w:space="0" w:color="3381BD"/>
            </w:tcBorders>
            <w:shd w:val="clear" w:color="auto" w:fill="D9D9D9" w:themeFill="background1" w:themeFillShade="D9"/>
            <w:vAlign w:val="center"/>
          </w:tcPr>
          <w:p w14:paraId="2414D15E" w14:textId="4533CB4F" w:rsidR="00AE1FE8" w:rsidRPr="00AE1FE8" w:rsidRDefault="00AE1FE8" w:rsidP="0023430C">
            <w:pPr>
              <w:tabs>
                <w:tab w:val="clear" w:pos="284"/>
              </w:tabs>
              <w:spacing w:before="20" w:after="20" w:line="240" w:lineRule="auto"/>
              <w:jc w:val="center"/>
              <w:rPr>
                <w:rFonts w:ascii="Calibri" w:eastAsia="Times New Roman" w:hAnsi="Calibri" w:cs="Times New Roman"/>
                <w:kern w:val="0"/>
                <w:szCs w:val="24"/>
              </w:rPr>
            </w:pPr>
            <w:r w:rsidRPr="00AE1FE8">
              <w:rPr>
                <w:rFonts w:ascii="Calibri" w:eastAsia="Times New Roman" w:hAnsi="Calibri" w:cs="Times New Roman"/>
                <w:kern w:val="0"/>
                <w:szCs w:val="24"/>
              </w:rPr>
              <w:t>55.98</w:t>
            </w:r>
          </w:p>
        </w:tc>
        <w:tc>
          <w:tcPr>
            <w:tcW w:w="1211" w:type="dxa"/>
            <w:tcBorders>
              <w:bottom w:val="single" w:sz="4" w:space="0" w:color="3381BD"/>
            </w:tcBorders>
            <w:shd w:val="clear" w:color="auto" w:fill="D9D9D9" w:themeFill="background1" w:themeFillShade="D9"/>
            <w:vAlign w:val="center"/>
          </w:tcPr>
          <w:p w14:paraId="4DB0CAA1" w14:textId="6F0B6951" w:rsidR="00AE1FE8" w:rsidRPr="00AE1FE8" w:rsidRDefault="00AE1FE8" w:rsidP="0023430C">
            <w:pPr>
              <w:tabs>
                <w:tab w:val="clear" w:pos="284"/>
              </w:tabs>
              <w:spacing w:before="20" w:after="20" w:line="240" w:lineRule="auto"/>
              <w:jc w:val="center"/>
              <w:rPr>
                <w:rFonts w:ascii="Calibri" w:eastAsia="Times New Roman" w:hAnsi="Calibri" w:cs="Times New Roman"/>
                <w:kern w:val="0"/>
                <w:szCs w:val="24"/>
              </w:rPr>
            </w:pPr>
            <w:r w:rsidRPr="00AE1FE8">
              <w:rPr>
                <w:rFonts w:ascii="Calibri" w:eastAsia="Times New Roman" w:hAnsi="Calibri" w:cs="Times New Roman"/>
                <w:kern w:val="0"/>
                <w:szCs w:val="24"/>
              </w:rPr>
              <w:t>6.88</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78" w:name="_Ref63069192"/>
      <w:bookmarkStart w:id="79" w:name="_Toc106976522"/>
      <w:r>
        <w:t>Calibration</w:t>
      </w:r>
      <w:bookmarkEnd w:id="78"/>
      <w:bookmarkEnd w:id="79"/>
    </w:p>
    <w:p w14:paraId="4EFAA19B" w14:textId="1DF7ABB9"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Discharges at gages were compared to discharges in the 2D models at the exact same location</w:t>
      </w:r>
      <w:r w:rsidRPr="009B7FC2">
        <w:rPr>
          <w:rFonts w:cstheme="minorHAnsi"/>
        </w:rPr>
        <w:t>s. If a published rating curve was available, Water Surface Elevation from the model was compared to the calculated 1</w:t>
      </w:r>
      <w:r w:rsidR="005C72F6">
        <w:rPr>
          <w:rFonts w:cstheme="minorHAnsi"/>
        </w:rPr>
        <w:t>-percent</w:t>
      </w:r>
      <w:r w:rsidRPr="009B7FC2">
        <w:rPr>
          <w:rFonts w:cstheme="minorHAnsi"/>
        </w:rPr>
        <w:t xml:space="preserve"> Water Surface Elevation from the gage analysis.</w:t>
      </w:r>
      <w:r w:rsidRPr="001733FE">
        <w:rPr>
          <w:rFonts w:cstheme="minorHAnsi"/>
        </w:rPr>
        <w:t xml:space="preserve"> </w:t>
      </w:r>
    </w:p>
    <w:p w14:paraId="229DABA8" w14:textId="0CE4CD2E"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w:t>
      </w:r>
      <w:r w:rsidRPr="0030158D">
        <w:rPr>
          <w:rFonts w:cstheme="minorHAnsi"/>
        </w:rPr>
        <w:t xml:space="preserve">tables from the </w:t>
      </w:r>
      <w:r w:rsidR="00033871" w:rsidRPr="0030158D">
        <w:rPr>
          <w:rFonts w:cstheme="minorHAnsi"/>
        </w:rPr>
        <w:t>Jackson</w:t>
      </w:r>
      <w:r w:rsidRPr="0030158D">
        <w:rPr>
          <w:rFonts w:cstheme="minorHAnsi"/>
        </w:rPr>
        <w:t xml:space="preserve"> County Flood Insurance Study (Effective </w:t>
      </w:r>
      <w:r w:rsidR="00033871" w:rsidRPr="0030158D">
        <w:rPr>
          <w:rFonts w:cstheme="minorHAnsi"/>
        </w:rPr>
        <w:t xml:space="preserve">September </w:t>
      </w:r>
      <w:r w:rsidRPr="0030158D">
        <w:rPr>
          <w:rFonts w:cstheme="minorHAnsi"/>
        </w:rPr>
        <w:t>201</w:t>
      </w:r>
      <w:r w:rsidR="00033871" w:rsidRPr="0030158D">
        <w:rPr>
          <w:rFonts w:cstheme="minorHAnsi"/>
        </w:rPr>
        <w:t>4</w:t>
      </w:r>
      <w:r w:rsidRPr="0030158D">
        <w:rPr>
          <w:rFonts w:cstheme="minorHAnsi"/>
        </w:rPr>
        <w:t>)</w:t>
      </w:r>
      <w:r w:rsidR="00033871" w:rsidRPr="0030158D">
        <w:rPr>
          <w:rFonts w:cstheme="minorHAnsi"/>
        </w:rPr>
        <w:t xml:space="preserve"> and Wharton County </w:t>
      </w:r>
      <w:r w:rsidR="00033871" w:rsidRPr="0030158D">
        <w:rPr>
          <w:rFonts w:cstheme="minorHAnsi"/>
        </w:rPr>
        <w:lastRenderedPageBreak/>
        <w:t>Flood Insurance Study (Effective December 2017)</w:t>
      </w:r>
      <w:r w:rsidRPr="0030158D">
        <w:rPr>
          <w:rFonts w:cstheme="minorHAnsi"/>
        </w:rPr>
        <w:t>.</w:t>
      </w:r>
      <w:r w:rsidRPr="001733FE">
        <w:rPr>
          <w:rFonts w:cstheme="minorHAnsi"/>
        </w:rPr>
        <w:t xml:space="preserve"> Known water surface elevations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t>Upper Limit= 0.501 * 1%Q</w:t>
      </w:r>
    </w:p>
    <w:p w14:paraId="5B534B1F" w14:textId="77777777" w:rsidR="00300663" w:rsidRPr="005A0E97" w:rsidRDefault="00F5455A" w:rsidP="00F5455A">
      <w:pPr>
        <w:pStyle w:val="BodyText"/>
        <w:jc w:val="center"/>
        <w:rPr>
          <w:rFonts w:cstheme="minorHAnsi"/>
        </w:rPr>
      </w:pPr>
      <w:r w:rsidRPr="005A0E97">
        <w:rPr>
          <w:rFonts w:cstheme="minorHAnsi"/>
        </w:rPr>
        <w:t>Lower Limit=1.995 * 1%Q</w:t>
      </w:r>
    </w:p>
    <w:p w14:paraId="69C6D00F" w14:textId="414E9000" w:rsidR="009B7FC2" w:rsidRDefault="009B7FC2" w:rsidP="001B0325">
      <w:pPr>
        <w:pStyle w:val="BodyText"/>
      </w:pPr>
      <w:r w:rsidRPr="009B7FC2">
        <w:t>Five</w:t>
      </w:r>
      <w:r w:rsidR="001733FE" w:rsidRPr="009B7FC2">
        <w:t xml:space="preserve"> USGS gage that fall within the boundary of </w:t>
      </w:r>
      <w:r w:rsidRPr="009B7FC2">
        <w:t>Navidad</w:t>
      </w:r>
      <w:r w:rsidR="001733FE" w:rsidRPr="009B7FC2">
        <w:t xml:space="preserve"> watershed w</w:t>
      </w:r>
      <w:r w:rsidRPr="009B7FC2">
        <w:t>ere</w:t>
      </w:r>
      <w:r w:rsidR="001733FE" w:rsidRPr="009B7FC2">
        <w:t xml:space="preserve"> utilized for calibration purposes. Additional effective data was used for secondary calibration, but priority was given to the USGS gage analysis results. </w:t>
      </w:r>
      <w:r w:rsidR="001B0325" w:rsidRPr="009B7FC2">
        <w:t>Adjustments to hydraulic features within the model were made until the flows in the model matched closely with the peak flows determined from gage and effective data. No adjustments were needed for the curve number</w:t>
      </w:r>
      <w:r w:rsidR="00B34476">
        <w:t xml:space="preserve"> or the n-values</w:t>
      </w:r>
      <w:r w:rsidR="001B0325" w:rsidRPr="009B7FC2">
        <w:t xml:space="preserve">. Final results following model calibration at the calibration locations were presented in </w:t>
      </w:r>
      <w:r w:rsidR="001B0325" w:rsidRPr="009B7FC2">
        <w:fldChar w:fldCharType="begin"/>
      </w:r>
      <w:r w:rsidR="001B0325" w:rsidRPr="009B7FC2">
        <w:instrText xml:space="preserve"> REF _Ref82531454 \h  \* MERGEFORMAT </w:instrText>
      </w:r>
      <w:r w:rsidR="001B0325" w:rsidRPr="009B7FC2">
        <w:fldChar w:fldCharType="separate"/>
      </w:r>
      <w:r w:rsidR="005A4F06">
        <w:t>Table 11</w:t>
      </w:r>
      <w:r w:rsidR="001B0325" w:rsidRPr="009B7FC2">
        <w:fldChar w:fldCharType="end"/>
      </w:r>
      <w:r w:rsidR="00857E4E" w:rsidRPr="009B7FC2">
        <w:t>.</w:t>
      </w:r>
      <w:r>
        <w:t xml:space="preserve"> The discharge from HEC-RAS model were calibrated with four USGS stream gages, however due to the limitations and scope of this study, extensive efforts were not feasibile. Therefore, model flows were accepted although they are a slightly higher than the specified range of USGS gage 08164390. </w:t>
      </w:r>
    </w:p>
    <w:p w14:paraId="561777E5" w14:textId="1F396A05" w:rsidR="00A315D3" w:rsidRDefault="00A315D3" w:rsidP="007C3827">
      <w:pPr>
        <w:pStyle w:val="Caption"/>
        <w:jc w:val="center"/>
      </w:pPr>
      <w:bookmarkStart w:id="80" w:name="_Ref61266074"/>
      <w:bookmarkStart w:id="81" w:name="_Ref82531454"/>
      <w:bookmarkStart w:id="82" w:name="_Toc106976570"/>
      <w:r>
        <w:t xml:space="preserve">Table </w:t>
      </w:r>
      <w:r w:rsidR="0047146E">
        <w:fldChar w:fldCharType="begin"/>
      </w:r>
      <w:r w:rsidR="0047146E">
        <w:instrText xml:space="preserve"> SEQ Table \* ARABIC </w:instrText>
      </w:r>
      <w:r w:rsidR="0047146E">
        <w:fldChar w:fldCharType="separate"/>
      </w:r>
      <w:r w:rsidR="005A4F06">
        <w:rPr>
          <w:noProof/>
        </w:rPr>
        <w:t>11</w:t>
      </w:r>
      <w:r w:rsidR="0047146E">
        <w:fldChar w:fldCharType="end"/>
      </w:r>
      <w:bookmarkEnd w:id="80"/>
      <w:bookmarkEnd w:id="81"/>
      <w:r>
        <w:t>: Calibration Results</w:t>
      </w:r>
      <w:bookmarkEnd w:id="82"/>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5E1ADEA1"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877344">
              <w:rPr>
                <w:rFonts w:eastAsia="Times New Roman" w:cs="Times New Roman"/>
                <w:kern w:val="0"/>
                <w:szCs w:val="20"/>
              </w:rPr>
              <w:br/>
              <w:t>(cfs)</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(cfs)</w:t>
            </w:r>
          </w:p>
        </w:tc>
        <w:tc>
          <w:tcPr>
            <w:tcW w:w="1080"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1170"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(cfs)</w:t>
            </w:r>
          </w:p>
        </w:tc>
        <w:tc>
          <w:tcPr>
            <w:tcW w:w="1251"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0ACCBF40" w:rsidR="00140050" w:rsidRPr="00870C34" w:rsidRDefault="00140050" w:rsidP="001E44B6">
            <w:pPr>
              <w:pStyle w:val="BodyText"/>
              <w:jc w:val="center"/>
              <w:rPr>
                <w:szCs w:val="20"/>
              </w:rPr>
            </w:pPr>
            <w:r>
              <w:rPr>
                <w:szCs w:val="20"/>
              </w:rPr>
              <w:t>Gage 08164300</w:t>
            </w:r>
          </w:p>
        </w:tc>
        <w:tc>
          <w:tcPr>
            <w:tcW w:w="1551" w:type="dxa"/>
          </w:tcPr>
          <w:p w14:paraId="7B7FFA67" w14:textId="28EC4F01" w:rsidR="00140050" w:rsidRPr="00870C34" w:rsidRDefault="0022732E" w:rsidP="001E44B6">
            <w:pPr>
              <w:pStyle w:val="BodyText"/>
              <w:jc w:val="center"/>
              <w:rPr>
                <w:szCs w:val="20"/>
              </w:rPr>
            </w:pPr>
            <w:r w:rsidRPr="0022732E">
              <w:rPr>
                <w:szCs w:val="20"/>
              </w:rPr>
              <w:t>Navidad Rv nr Hallettsville, TX</w:t>
            </w:r>
          </w:p>
        </w:tc>
        <w:tc>
          <w:tcPr>
            <w:tcW w:w="1440" w:type="dxa"/>
          </w:tcPr>
          <w:p w14:paraId="77B63C72" w14:textId="347D2D6B" w:rsidR="00140050" w:rsidRPr="00870C34" w:rsidRDefault="0022732E" w:rsidP="001E44B6">
            <w:pPr>
              <w:pStyle w:val="BodyText"/>
              <w:jc w:val="center"/>
              <w:rPr>
                <w:szCs w:val="20"/>
              </w:rPr>
            </w:pPr>
            <w:r>
              <w:rPr>
                <w:szCs w:val="20"/>
              </w:rPr>
              <w:t>USGS</w:t>
            </w:r>
          </w:p>
        </w:tc>
        <w:tc>
          <w:tcPr>
            <w:tcW w:w="1350" w:type="dxa"/>
          </w:tcPr>
          <w:p w14:paraId="2539EB82" w14:textId="661D78B7" w:rsidR="00140050" w:rsidRPr="00870C34" w:rsidRDefault="00140050" w:rsidP="001E44B6">
            <w:pPr>
              <w:jc w:val="center"/>
              <w:rPr>
                <w:szCs w:val="20"/>
              </w:rPr>
            </w:pPr>
            <w:r>
              <w:rPr>
                <w:szCs w:val="20"/>
              </w:rPr>
              <w:t>36,875</w:t>
            </w:r>
          </w:p>
        </w:tc>
        <w:tc>
          <w:tcPr>
            <w:tcW w:w="1080" w:type="dxa"/>
          </w:tcPr>
          <w:p w14:paraId="3A0CAB13" w14:textId="13AD019D" w:rsidR="00140050" w:rsidRPr="00870C34" w:rsidRDefault="00140050" w:rsidP="001E44B6">
            <w:pPr>
              <w:spacing w:line="240" w:lineRule="auto"/>
              <w:jc w:val="center"/>
              <w:rPr>
                <w:rFonts w:eastAsia="Times New Roman" w:cs="Times New Roman"/>
                <w:kern w:val="0"/>
                <w:szCs w:val="20"/>
              </w:rPr>
            </w:pPr>
            <w:r>
              <w:rPr>
                <w:rFonts w:eastAsia="Times New Roman" w:cs="Times New Roman"/>
                <w:kern w:val="0"/>
                <w:szCs w:val="20"/>
              </w:rPr>
              <w:t>58,232</w:t>
            </w:r>
          </w:p>
        </w:tc>
        <w:tc>
          <w:tcPr>
            <w:tcW w:w="1170" w:type="dxa"/>
          </w:tcPr>
          <w:p w14:paraId="130BD15F" w14:textId="6F23A48C" w:rsidR="00140050" w:rsidRPr="00870C34" w:rsidRDefault="00140050" w:rsidP="001E44B6">
            <w:pPr>
              <w:spacing w:line="240" w:lineRule="auto"/>
              <w:jc w:val="center"/>
              <w:rPr>
                <w:rFonts w:eastAsia="Times New Roman" w:cs="Times New Roman"/>
                <w:kern w:val="0"/>
                <w:szCs w:val="20"/>
              </w:rPr>
            </w:pPr>
            <w:r>
              <w:rPr>
                <w:rFonts w:eastAsia="Times New Roman" w:cs="Times New Roman"/>
                <w:kern w:val="0"/>
                <w:szCs w:val="20"/>
              </w:rPr>
              <w:t>79,589</w:t>
            </w:r>
          </w:p>
        </w:tc>
        <w:tc>
          <w:tcPr>
            <w:tcW w:w="1251" w:type="dxa"/>
          </w:tcPr>
          <w:p w14:paraId="476BD857" w14:textId="456C77C2" w:rsidR="00140050" w:rsidRPr="00F4027D" w:rsidRDefault="00140050" w:rsidP="001E44B6">
            <w:pPr>
              <w:spacing w:line="240" w:lineRule="auto"/>
              <w:jc w:val="center"/>
              <w:rPr>
                <w:rFonts w:eastAsia="Times New Roman" w:cs="Times New Roman"/>
                <w:kern w:val="0"/>
                <w:szCs w:val="20"/>
                <w:highlight w:val="yellow"/>
              </w:rPr>
            </w:pPr>
            <w:r>
              <w:rPr>
                <w:rFonts w:eastAsia="Times New Roman" w:cs="Times New Roman"/>
                <w:kern w:val="0"/>
                <w:szCs w:val="20"/>
              </w:rPr>
              <w:t>61,663</w:t>
            </w:r>
          </w:p>
        </w:tc>
      </w:tr>
      <w:tr w:rsidR="0022732E" w:rsidRPr="00A315D3" w14:paraId="703D97F4"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0591DEF7" w14:textId="6BD1B943" w:rsidR="0022732E" w:rsidRPr="009B7FC2" w:rsidRDefault="0022732E" w:rsidP="001E44B6">
            <w:pPr>
              <w:pStyle w:val="BodyText"/>
              <w:jc w:val="center"/>
              <w:rPr>
                <w:szCs w:val="20"/>
              </w:rPr>
            </w:pPr>
            <w:r w:rsidRPr="009B7FC2">
              <w:rPr>
                <w:szCs w:val="20"/>
              </w:rPr>
              <w:t>Gage 08164390</w:t>
            </w:r>
          </w:p>
        </w:tc>
        <w:tc>
          <w:tcPr>
            <w:tcW w:w="1551" w:type="dxa"/>
          </w:tcPr>
          <w:p w14:paraId="48236F6A" w14:textId="6B959372" w:rsidR="0022732E" w:rsidRPr="009B7FC2" w:rsidRDefault="0022732E" w:rsidP="00802718">
            <w:pPr>
              <w:pStyle w:val="BodyText"/>
              <w:jc w:val="center"/>
              <w:rPr>
                <w:szCs w:val="20"/>
              </w:rPr>
            </w:pPr>
            <w:r w:rsidRPr="0022732E">
              <w:rPr>
                <w:szCs w:val="20"/>
              </w:rPr>
              <w:t>Navidad Rv at Strane Pk nr Edna, TX</w:t>
            </w:r>
          </w:p>
        </w:tc>
        <w:tc>
          <w:tcPr>
            <w:tcW w:w="1440" w:type="dxa"/>
          </w:tcPr>
          <w:p w14:paraId="12760C81" w14:textId="43F88C91" w:rsidR="0022732E" w:rsidRPr="009B7FC2" w:rsidRDefault="0022732E" w:rsidP="001E44B6">
            <w:pPr>
              <w:pStyle w:val="BodyText"/>
              <w:jc w:val="center"/>
              <w:rPr>
                <w:szCs w:val="20"/>
              </w:rPr>
            </w:pPr>
            <w:r w:rsidRPr="009B7FC2">
              <w:rPr>
                <w:szCs w:val="20"/>
              </w:rPr>
              <w:t>USGS</w:t>
            </w:r>
          </w:p>
        </w:tc>
        <w:tc>
          <w:tcPr>
            <w:tcW w:w="1350" w:type="dxa"/>
          </w:tcPr>
          <w:p w14:paraId="55CA5FEB" w14:textId="0FDEF0AE" w:rsidR="0022732E" w:rsidRPr="009B7FC2" w:rsidRDefault="0022732E" w:rsidP="001E44B6">
            <w:pPr>
              <w:jc w:val="center"/>
              <w:rPr>
                <w:szCs w:val="20"/>
              </w:rPr>
            </w:pPr>
            <w:r w:rsidRPr="009B7FC2">
              <w:rPr>
                <w:szCs w:val="20"/>
              </w:rPr>
              <w:t>20,856</w:t>
            </w:r>
          </w:p>
        </w:tc>
        <w:tc>
          <w:tcPr>
            <w:tcW w:w="1080" w:type="dxa"/>
          </w:tcPr>
          <w:p w14:paraId="4FCE96E8" w14:textId="76C4037F" w:rsidR="0022732E" w:rsidRPr="009B7FC2" w:rsidRDefault="0022732E" w:rsidP="001E44B6">
            <w:pPr>
              <w:spacing w:line="240" w:lineRule="auto"/>
              <w:jc w:val="center"/>
              <w:rPr>
                <w:rFonts w:eastAsia="Times New Roman" w:cs="Times New Roman"/>
                <w:kern w:val="0"/>
                <w:szCs w:val="20"/>
              </w:rPr>
            </w:pPr>
            <w:r w:rsidRPr="009B7FC2">
              <w:rPr>
                <w:rFonts w:eastAsia="Times New Roman" w:cs="Times New Roman"/>
                <w:kern w:val="0"/>
                <w:szCs w:val="20"/>
              </w:rPr>
              <w:t>32,756</w:t>
            </w:r>
          </w:p>
        </w:tc>
        <w:tc>
          <w:tcPr>
            <w:tcW w:w="1170" w:type="dxa"/>
          </w:tcPr>
          <w:p w14:paraId="438028A2" w14:textId="58C7197E" w:rsidR="0022732E" w:rsidRPr="009B7FC2" w:rsidRDefault="0022732E" w:rsidP="001E44B6">
            <w:pPr>
              <w:spacing w:line="240" w:lineRule="auto"/>
              <w:jc w:val="center"/>
              <w:rPr>
                <w:rFonts w:eastAsia="Times New Roman" w:cs="Times New Roman"/>
                <w:kern w:val="0"/>
                <w:szCs w:val="20"/>
              </w:rPr>
            </w:pPr>
            <w:r w:rsidRPr="009B7FC2">
              <w:rPr>
                <w:rFonts w:eastAsia="Times New Roman" w:cs="Times New Roman"/>
                <w:kern w:val="0"/>
                <w:szCs w:val="20"/>
              </w:rPr>
              <w:t>44,656</w:t>
            </w:r>
          </w:p>
        </w:tc>
        <w:tc>
          <w:tcPr>
            <w:tcW w:w="1251" w:type="dxa"/>
          </w:tcPr>
          <w:p w14:paraId="26A3AD57" w14:textId="6929E870" w:rsidR="0022732E" w:rsidRPr="009B7FC2" w:rsidRDefault="0022732E" w:rsidP="001E44B6">
            <w:pPr>
              <w:spacing w:line="240" w:lineRule="auto"/>
              <w:jc w:val="center"/>
              <w:rPr>
                <w:rFonts w:eastAsia="Times New Roman" w:cs="Times New Roman"/>
                <w:kern w:val="0"/>
                <w:szCs w:val="20"/>
              </w:rPr>
            </w:pPr>
            <w:r w:rsidRPr="009B7FC2">
              <w:rPr>
                <w:rFonts w:eastAsia="Times New Roman" w:cs="Times New Roman"/>
                <w:kern w:val="0"/>
                <w:szCs w:val="20"/>
              </w:rPr>
              <w:t>53,882</w:t>
            </w:r>
          </w:p>
        </w:tc>
      </w:tr>
      <w:tr w:rsidR="0022732E" w:rsidRPr="00E32434" w14:paraId="7B62EEBB" w14:textId="77777777" w:rsidTr="0022732E">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tcPr>
          <w:p w14:paraId="2861334D" w14:textId="05FEA1CC" w:rsidR="0022732E" w:rsidRPr="00870C34" w:rsidRDefault="0022732E" w:rsidP="001E44B6">
            <w:pPr>
              <w:pStyle w:val="BodyText"/>
              <w:jc w:val="center"/>
              <w:rPr>
                <w:szCs w:val="20"/>
              </w:rPr>
            </w:pPr>
            <w:r>
              <w:rPr>
                <w:szCs w:val="20"/>
              </w:rPr>
              <w:t>Gage 08164450</w:t>
            </w:r>
          </w:p>
        </w:tc>
        <w:tc>
          <w:tcPr>
            <w:tcW w:w="1551" w:type="dxa"/>
          </w:tcPr>
          <w:p w14:paraId="33F9C7F9" w14:textId="5A3DB221" w:rsidR="0022732E" w:rsidRPr="00870C34" w:rsidRDefault="0022732E" w:rsidP="001E44B6">
            <w:pPr>
              <w:pStyle w:val="BodyText"/>
              <w:jc w:val="center"/>
              <w:rPr>
                <w:szCs w:val="20"/>
              </w:rPr>
            </w:pPr>
            <w:r w:rsidRPr="0022732E">
              <w:rPr>
                <w:szCs w:val="20"/>
              </w:rPr>
              <w:t>Sandy Ck nr Ganado, TX</w:t>
            </w:r>
          </w:p>
        </w:tc>
        <w:tc>
          <w:tcPr>
            <w:tcW w:w="1440" w:type="dxa"/>
          </w:tcPr>
          <w:p w14:paraId="10795B60" w14:textId="313560DB" w:rsidR="0022732E" w:rsidRPr="00870C34" w:rsidRDefault="0022732E" w:rsidP="001E44B6">
            <w:pPr>
              <w:pStyle w:val="BodyText"/>
              <w:jc w:val="center"/>
              <w:rPr>
                <w:szCs w:val="20"/>
              </w:rPr>
            </w:pPr>
            <w:r>
              <w:rPr>
                <w:szCs w:val="20"/>
              </w:rPr>
              <w:t>USGS</w:t>
            </w:r>
          </w:p>
        </w:tc>
        <w:tc>
          <w:tcPr>
            <w:tcW w:w="1350" w:type="dxa"/>
          </w:tcPr>
          <w:p w14:paraId="1AB32308" w14:textId="581EE700" w:rsidR="0022732E" w:rsidRPr="00870C34" w:rsidRDefault="0022732E" w:rsidP="001E44B6">
            <w:pPr>
              <w:jc w:val="center"/>
              <w:rPr>
                <w:szCs w:val="20"/>
              </w:rPr>
            </w:pPr>
            <w:r w:rsidRPr="004A417D">
              <w:t>32,382</w:t>
            </w:r>
          </w:p>
        </w:tc>
        <w:tc>
          <w:tcPr>
            <w:tcW w:w="1080" w:type="dxa"/>
          </w:tcPr>
          <w:p w14:paraId="6553A360" w14:textId="3490DEEA" w:rsidR="0022732E" w:rsidRPr="00870C34" w:rsidRDefault="0022732E" w:rsidP="001E44B6">
            <w:pPr>
              <w:spacing w:line="240" w:lineRule="auto"/>
              <w:jc w:val="center"/>
              <w:rPr>
                <w:rFonts w:eastAsia="Times New Roman" w:cs="Times New Roman"/>
                <w:kern w:val="0"/>
                <w:szCs w:val="20"/>
              </w:rPr>
            </w:pPr>
            <w:r w:rsidRPr="004A417D">
              <w:t>50,670</w:t>
            </w:r>
          </w:p>
        </w:tc>
        <w:tc>
          <w:tcPr>
            <w:tcW w:w="1170" w:type="dxa"/>
          </w:tcPr>
          <w:p w14:paraId="54AF7FED" w14:textId="34C490C6" w:rsidR="0022732E" w:rsidRPr="00870C34" w:rsidRDefault="0022732E" w:rsidP="001E44B6">
            <w:pPr>
              <w:spacing w:line="240" w:lineRule="auto"/>
              <w:jc w:val="center"/>
              <w:rPr>
                <w:rFonts w:eastAsia="Times New Roman" w:cs="Times New Roman"/>
                <w:kern w:val="0"/>
                <w:szCs w:val="20"/>
              </w:rPr>
            </w:pPr>
            <w:r w:rsidRPr="004A417D">
              <w:t>68,958</w:t>
            </w:r>
          </w:p>
        </w:tc>
        <w:tc>
          <w:tcPr>
            <w:tcW w:w="1251" w:type="dxa"/>
          </w:tcPr>
          <w:p w14:paraId="6BCB9012" w14:textId="73F2C6A1" w:rsidR="0022732E" w:rsidRPr="00674ABE" w:rsidRDefault="0022732E" w:rsidP="001E44B6">
            <w:pPr>
              <w:spacing w:line="240" w:lineRule="auto"/>
              <w:jc w:val="center"/>
              <w:rPr>
                <w:rFonts w:eastAsia="Times New Roman" w:cs="Times New Roman"/>
                <w:kern w:val="0"/>
                <w:szCs w:val="20"/>
              </w:rPr>
            </w:pPr>
            <w:r w:rsidRPr="005121A4">
              <w:t>58,793</w:t>
            </w:r>
          </w:p>
        </w:tc>
      </w:tr>
      <w:tr w:rsidR="0022732E" w:rsidRPr="00A315D3" w14:paraId="796F7EC5"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620C2454" w14:textId="1491B733" w:rsidR="0022732E" w:rsidRPr="00870C34" w:rsidRDefault="0022732E" w:rsidP="00877344">
            <w:pPr>
              <w:pStyle w:val="BodyText"/>
              <w:jc w:val="center"/>
              <w:rPr>
                <w:szCs w:val="20"/>
              </w:rPr>
            </w:pPr>
            <w:r>
              <w:rPr>
                <w:szCs w:val="20"/>
              </w:rPr>
              <w:t>Gage 08164503</w:t>
            </w:r>
          </w:p>
        </w:tc>
        <w:tc>
          <w:tcPr>
            <w:tcW w:w="1551" w:type="dxa"/>
          </w:tcPr>
          <w:p w14:paraId="06DA90CC" w14:textId="0781F74F" w:rsidR="0022732E" w:rsidRPr="00870C34" w:rsidRDefault="0022732E" w:rsidP="00877344">
            <w:pPr>
              <w:pStyle w:val="BodyText"/>
              <w:jc w:val="center"/>
              <w:rPr>
                <w:szCs w:val="20"/>
              </w:rPr>
            </w:pPr>
            <w:r w:rsidRPr="0022732E">
              <w:rPr>
                <w:szCs w:val="20"/>
              </w:rPr>
              <w:t>W Mustang Ck nr Ganado, TX</w:t>
            </w:r>
          </w:p>
        </w:tc>
        <w:tc>
          <w:tcPr>
            <w:tcW w:w="1440" w:type="dxa"/>
          </w:tcPr>
          <w:p w14:paraId="09F19344" w14:textId="67D184A7" w:rsidR="0022732E" w:rsidRPr="00870C34" w:rsidRDefault="0022732E" w:rsidP="00877344">
            <w:pPr>
              <w:pStyle w:val="BodyText"/>
              <w:jc w:val="center"/>
              <w:rPr>
                <w:szCs w:val="20"/>
              </w:rPr>
            </w:pPr>
            <w:r>
              <w:rPr>
                <w:szCs w:val="20"/>
              </w:rPr>
              <w:t>USGS</w:t>
            </w:r>
          </w:p>
        </w:tc>
        <w:tc>
          <w:tcPr>
            <w:tcW w:w="1350" w:type="dxa"/>
          </w:tcPr>
          <w:p w14:paraId="13AB512D" w14:textId="77777777" w:rsidR="0022732E" w:rsidRPr="00870C34" w:rsidRDefault="0022732E" w:rsidP="00877344">
            <w:pPr>
              <w:jc w:val="center"/>
              <w:rPr>
                <w:szCs w:val="20"/>
              </w:rPr>
            </w:pPr>
            <w:r w:rsidRPr="004A417D">
              <w:t>15,794</w:t>
            </w:r>
          </w:p>
        </w:tc>
        <w:tc>
          <w:tcPr>
            <w:tcW w:w="1080" w:type="dxa"/>
          </w:tcPr>
          <w:p w14:paraId="2E55EB0A" w14:textId="77777777" w:rsidR="0022732E" w:rsidRPr="00870C34" w:rsidRDefault="0022732E" w:rsidP="00877344">
            <w:pPr>
              <w:spacing w:line="240" w:lineRule="auto"/>
              <w:jc w:val="center"/>
              <w:rPr>
                <w:rFonts w:eastAsia="Times New Roman" w:cs="Times New Roman"/>
                <w:kern w:val="0"/>
                <w:szCs w:val="20"/>
              </w:rPr>
            </w:pPr>
            <w:r w:rsidRPr="004A417D">
              <w:t>24,775</w:t>
            </w:r>
          </w:p>
        </w:tc>
        <w:tc>
          <w:tcPr>
            <w:tcW w:w="1170" w:type="dxa"/>
          </w:tcPr>
          <w:p w14:paraId="3126A13F" w14:textId="77777777" w:rsidR="0022732E" w:rsidRPr="00870C34" w:rsidRDefault="0022732E" w:rsidP="00877344">
            <w:pPr>
              <w:spacing w:line="240" w:lineRule="auto"/>
              <w:jc w:val="center"/>
              <w:rPr>
                <w:rFonts w:eastAsia="Times New Roman" w:cs="Times New Roman"/>
                <w:kern w:val="0"/>
                <w:szCs w:val="20"/>
              </w:rPr>
            </w:pPr>
            <w:r w:rsidRPr="004A417D">
              <w:t>33,756</w:t>
            </w:r>
          </w:p>
        </w:tc>
        <w:tc>
          <w:tcPr>
            <w:tcW w:w="1251" w:type="dxa"/>
          </w:tcPr>
          <w:p w14:paraId="3204B3B9" w14:textId="77777777" w:rsidR="0022732E" w:rsidRPr="00F4027D" w:rsidRDefault="0022732E" w:rsidP="00877344">
            <w:pPr>
              <w:spacing w:line="240" w:lineRule="auto"/>
              <w:jc w:val="center"/>
              <w:rPr>
                <w:rFonts w:eastAsia="Times New Roman" w:cs="Times New Roman"/>
                <w:kern w:val="0"/>
                <w:szCs w:val="20"/>
                <w:highlight w:val="yellow"/>
              </w:rPr>
            </w:pPr>
            <w:r w:rsidRPr="005121A4">
              <w:t>24,623</w:t>
            </w:r>
          </w:p>
        </w:tc>
      </w:tr>
      <w:tr w:rsidR="0022732E" w:rsidRPr="00A315D3" w14:paraId="554A0790"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455F3F1B" w14:textId="352DD9D3" w:rsidR="0022732E" w:rsidRPr="009B7FC2" w:rsidRDefault="0022732E" w:rsidP="00877344">
            <w:pPr>
              <w:pStyle w:val="BodyText"/>
              <w:jc w:val="center"/>
              <w:rPr>
                <w:szCs w:val="20"/>
              </w:rPr>
            </w:pPr>
            <w:r>
              <w:rPr>
                <w:szCs w:val="20"/>
              </w:rPr>
              <w:t>Gage 08164504</w:t>
            </w:r>
          </w:p>
        </w:tc>
        <w:tc>
          <w:tcPr>
            <w:tcW w:w="1551" w:type="dxa"/>
          </w:tcPr>
          <w:p w14:paraId="7204CC17" w14:textId="34440893" w:rsidR="0022732E" w:rsidRPr="009B7FC2" w:rsidRDefault="0022732E" w:rsidP="00877344">
            <w:pPr>
              <w:pStyle w:val="BodyText"/>
              <w:jc w:val="center"/>
              <w:rPr>
                <w:szCs w:val="20"/>
              </w:rPr>
            </w:pPr>
            <w:r w:rsidRPr="0022732E">
              <w:rPr>
                <w:szCs w:val="20"/>
              </w:rPr>
              <w:t>E Mustang Ck nr Louise, TX</w:t>
            </w:r>
          </w:p>
        </w:tc>
        <w:tc>
          <w:tcPr>
            <w:tcW w:w="1440" w:type="dxa"/>
          </w:tcPr>
          <w:p w14:paraId="3D169407" w14:textId="6BDAE55D" w:rsidR="0022732E" w:rsidRPr="009B7FC2" w:rsidRDefault="0022732E" w:rsidP="00877344">
            <w:pPr>
              <w:pStyle w:val="BodyText"/>
              <w:jc w:val="center"/>
              <w:rPr>
                <w:szCs w:val="20"/>
              </w:rPr>
            </w:pPr>
            <w:r>
              <w:rPr>
                <w:szCs w:val="20"/>
              </w:rPr>
              <w:t>USGS</w:t>
            </w:r>
          </w:p>
        </w:tc>
        <w:tc>
          <w:tcPr>
            <w:tcW w:w="1350" w:type="dxa"/>
          </w:tcPr>
          <w:p w14:paraId="2639AC2F" w14:textId="77777777" w:rsidR="0022732E" w:rsidRPr="009B7FC2" w:rsidRDefault="0022732E" w:rsidP="00877344">
            <w:pPr>
              <w:jc w:val="center"/>
              <w:rPr>
                <w:szCs w:val="20"/>
              </w:rPr>
            </w:pPr>
            <w:r w:rsidRPr="004A417D">
              <w:t>4,163</w:t>
            </w:r>
          </w:p>
        </w:tc>
        <w:tc>
          <w:tcPr>
            <w:tcW w:w="1080" w:type="dxa"/>
          </w:tcPr>
          <w:p w14:paraId="0D8F402C" w14:textId="77777777" w:rsidR="0022732E" w:rsidRPr="009B7FC2" w:rsidRDefault="0022732E" w:rsidP="00877344">
            <w:pPr>
              <w:spacing w:line="240" w:lineRule="auto"/>
              <w:jc w:val="center"/>
              <w:rPr>
                <w:rFonts w:eastAsia="Times New Roman" w:cs="Times New Roman"/>
                <w:kern w:val="0"/>
                <w:szCs w:val="20"/>
              </w:rPr>
            </w:pPr>
            <w:r w:rsidRPr="004A417D">
              <w:t>6,652</w:t>
            </w:r>
          </w:p>
        </w:tc>
        <w:tc>
          <w:tcPr>
            <w:tcW w:w="1170" w:type="dxa"/>
          </w:tcPr>
          <w:p w14:paraId="4B9D9B32" w14:textId="77777777" w:rsidR="0022732E" w:rsidRPr="009B7FC2" w:rsidRDefault="0022732E" w:rsidP="00877344">
            <w:pPr>
              <w:spacing w:line="240" w:lineRule="auto"/>
              <w:jc w:val="center"/>
              <w:rPr>
                <w:rFonts w:eastAsia="Times New Roman" w:cs="Times New Roman"/>
                <w:kern w:val="0"/>
                <w:szCs w:val="20"/>
              </w:rPr>
            </w:pPr>
            <w:r w:rsidRPr="004A417D">
              <w:t>9,141</w:t>
            </w:r>
          </w:p>
        </w:tc>
        <w:tc>
          <w:tcPr>
            <w:tcW w:w="1251" w:type="dxa"/>
          </w:tcPr>
          <w:p w14:paraId="7857A461" w14:textId="77777777" w:rsidR="0022732E" w:rsidRPr="009B7FC2" w:rsidRDefault="0022732E" w:rsidP="00877344">
            <w:pPr>
              <w:spacing w:line="240" w:lineRule="auto"/>
              <w:jc w:val="center"/>
              <w:rPr>
                <w:rFonts w:eastAsia="Times New Roman" w:cs="Times New Roman"/>
                <w:kern w:val="0"/>
                <w:szCs w:val="20"/>
              </w:rPr>
            </w:pPr>
            <w:r w:rsidRPr="005121A4">
              <w:t>7,553</w:t>
            </w:r>
          </w:p>
        </w:tc>
      </w:tr>
      <w:tr w:rsidR="00342C30" w:rsidRPr="00A315D3" w14:paraId="1BE12645"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78378D2B" w14:textId="469D3A73" w:rsidR="00342C30" w:rsidRDefault="00342C30" w:rsidP="00877344">
            <w:pPr>
              <w:pStyle w:val="BodyText"/>
              <w:jc w:val="center"/>
              <w:rPr>
                <w:szCs w:val="20"/>
              </w:rPr>
            </w:pPr>
            <w:r>
              <w:rPr>
                <w:szCs w:val="20"/>
              </w:rPr>
              <w:t>Mustang Creek Tributary No. 9 above confluence</w:t>
            </w:r>
          </w:p>
        </w:tc>
        <w:tc>
          <w:tcPr>
            <w:tcW w:w="1551" w:type="dxa"/>
          </w:tcPr>
          <w:p w14:paraId="062F9639" w14:textId="18D83A93" w:rsidR="00342C30" w:rsidRPr="0022732E" w:rsidRDefault="00342C30" w:rsidP="00877344">
            <w:pPr>
              <w:pStyle w:val="BodyText"/>
              <w:jc w:val="center"/>
              <w:rPr>
                <w:szCs w:val="20"/>
              </w:rPr>
            </w:pPr>
            <w:r>
              <w:rPr>
                <w:szCs w:val="20"/>
              </w:rPr>
              <w:t>Jackson County</w:t>
            </w:r>
            <w:r w:rsidRPr="00870C34">
              <w:rPr>
                <w:szCs w:val="20"/>
              </w:rPr>
              <w:t xml:space="preserve"> FIS</w:t>
            </w:r>
          </w:p>
        </w:tc>
        <w:tc>
          <w:tcPr>
            <w:tcW w:w="1440" w:type="dxa"/>
          </w:tcPr>
          <w:p w14:paraId="6AA2B5E3" w14:textId="3A4BE95A" w:rsidR="00342C30" w:rsidRDefault="00342C30" w:rsidP="00877344">
            <w:pPr>
              <w:pStyle w:val="BodyText"/>
              <w:jc w:val="center"/>
              <w:rPr>
                <w:szCs w:val="20"/>
              </w:rPr>
            </w:pPr>
            <w:r w:rsidRPr="00870C34">
              <w:rPr>
                <w:szCs w:val="20"/>
              </w:rPr>
              <w:t>USGS Report 77-110 methodologies</w:t>
            </w:r>
          </w:p>
        </w:tc>
        <w:tc>
          <w:tcPr>
            <w:tcW w:w="1350" w:type="dxa"/>
          </w:tcPr>
          <w:p w14:paraId="7F28B39B" w14:textId="0D43F445" w:rsidR="00342C30" w:rsidRPr="004A417D" w:rsidRDefault="00342C30" w:rsidP="00877344">
            <w:pPr>
              <w:jc w:val="center"/>
            </w:pPr>
            <w:r w:rsidRPr="00B86704">
              <w:t>517</w:t>
            </w:r>
          </w:p>
        </w:tc>
        <w:tc>
          <w:tcPr>
            <w:tcW w:w="1080" w:type="dxa"/>
          </w:tcPr>
          <w:p w14:paraId="577F41F6" w14:textId="02FEB4FD" w:rsidR="00342C30" w:rsidRPr="004A417D" w:rsidRDefault="00342C30" w:rsidP="00877344">
            <w:pPr>
              <w:spacing w:line="240" w:lineRule="auto"/>
              <w:jc w:val="center"/>
            </w:pPr>
            <w:r w:rsidRPr="00B86704">
              <w:t>1,031</w:t>
            </w:r>
          </w:p>
        </w:tc>
        <w:tc>
          <w:tcPr>
            <w:tcW w:w="1170" w:type="dxa"/>
          </w:tcPr>
          <w:p w14:paraId="48124F8F" w14:textId="0072110D" w:rsidR="00342C30" w:rsidRPr="004A417D" w:rsidRDefault="00342C30" w:rsidP="00877344">
            <w:pPr>
              <w:spacing w:line="240" w:lineRule="auto"/>
              <w:jc w:val="center"/>
            </w:pPr>
            <w:r w:rsidRPr="00B86704">
              <w:t>2,057</w:t>
            </w:r>
          </w:p>
        </w:tc>
        <w:tc>
          <w:tcPr>
            <w:tcW w:w="1251" w:type="dxa"/>
          </w:tcPr>
          <w:p w14:paraId="01830EF3" w14:textId="3304C99C" w:rsidR="00342C30" w:rsidRPr="005121A4" w:rsidRDefault="00342C30" w:rsidP="00877344">
            <w:pPr>
              <w:spacing w:line="240" w:lineRule="auto"/>
              <w:jc w:val="center"/>
            </w:pPr>
            <w:r w:rsidRPr="009A049C">
              <w:t>1,365</w:t>
            </w:r>
          </w:p>
        </w:tc>
      </w:tr>
      <w:tr w:rsidR="00342C30" w:rsidRPr="00A315D3" w14:paraId="63B0CFE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06603897" w14:textId="59B744C0" w:rsidR="00342C30" w:rsidRDefault="00342C30" w:rsidP="00342C30">
            <w:pPr>
              <w:pStyle w:val="BodyText"/>
              <w:rPr>
                <w:szCs w:val="20"/>
              </w:rPr>
            </w:pPr>
            <w:r>
              <w:rPr>
                <w:szCs w:val="20"/>
              </w:rPr>
              <w:t>East Mustang Creek at U.S. Highway 59</w:t>
            </w:r>
          </w:p>
        </w:tc>
        <w:tc>
          <w:tcPr>
            <w:tcW w:w="1551" w:type="dxa"/>
          </w:tcPr>
          <w:p w14:paraId="3467BD7E" w14:textId="66D553BD" w:rsidR="00342C30" w:rsidRPr="0022732E" w:rsidRDefault="00342C30" w:rsidP="00877344">
            <w:pPr>
              <w:pStyle w:val="BodyText"/>
              <w:jc w:val="center"/>
              <w:rPr>
                <w:szCs w:val="20"/>
              </w:rPr>
            </w:pPr>
            <w:r>
              <w:rPr>
                <w:szCs w:val="20"/>
              </w:rPr>
              <w:t>Wharton County</w:t>
            </w:r>
            <w:r w:rsidRPr="00870C34">
              <w:rPr>
                <w:szCs w:val="20"/>
              </w:rPr>
              <w:t xml:space="preserve"> FIS</w:t>
            </w:r>
          </w:p>
        </w:tc>
        <w:tc>
          <w:tcPr>
            <w:tcW w:w="1440" w:type="dxa"/>
          </w:tcPr>
          <w:p w14:paraId="0ADD4CF0" w14:textId="20FA5945" w:rsidR="00342C30" w:rsidRDefault="00342C30" w:rsidP="00877344">
            <w:pPr>
              <w:pStyle w:val="BodyText"/>
              <w:jc w:val="center"/>
              <w:rPr>
                <w:szCs w:val="20"/>
              </w:rPr>
            </w:pPr>
            <w:r w:rsidRPr="00870C34">
              <w:rPr>
                <w:szCs w:val="20"/>
              </w:rPr>
              <w:t>USGS Report 77-110 methodologies</w:t>
            </w:r>
          </w:p>
        </w:tc>
        <w:tc>
          <w:tcPr>
            <w:tcW w:w="1350" w:type="dxa"/>
          </w:tcPr>
          <w:p w14:paraId="66DD5592" w14:textId="3F3F7D37" w:rsidR="00342C30" w:rsidRPr="004A417D" w:rsidRDefault="00342C30" w:rsidP="00877344">
            <w:pPr>
              <w:jc w:val="center"/>
            </w:pPr>
            <w:r w:rsidRPr="00B86704">
              <w:t>1,197</w:t>
            </w:r>
          </w:p>
        </w:tc>
        <w:tc>
          <w:tcPr>
            <w:tcW w:w="1080" w:type="dxa"/>
          </w:tcPr>
          <w:p w14:paraId="5428BFB1" w14:textId="01B375F6" w:rsidR="00342C30" w:rsidRPr="004A417D" w:rsidRDefault="00342C30" w:rsidP="00877344">
            <w:pPr>
              <w:spacing w:line="240" w:lineRule="auto"/>
              <w:jc w:val="center"/>
            </w:pPr>
            <w:r w:rsidRPr="00B86704">
              <w:t>2,390</w:t>
            </w:r>
          </w:p>
        </w:tc>
        <w:tc>
          <w:tcPr>
            <w:tcW w:w="1170" w:type="dxa"/>
          </w:tcPr>
          <w:p w14:paraId="3A4EDA98" w14:textId="5CC0FCB6" w:rsidR="00342C30" w:rsidRPr="004A417D" w:rsidRDefault="00342C30" w:rsidP="00877344">
            <w:pPr>
              <w:spacing w:line="240" w:lineRule="auto"/>
              <w:jc w:val="center"/>
            </w:pPr>
            <w:r w:rsidRPr="00B86704">
              <w:t>4,768</w:t>
            </w:r>
          </w:p>
        </w:tc>
        <w:tc>
          <w:tcPr>
            <w:tcW w:w="1251" w:type="dxa"/>
          </w:tcPr>
          <w:p w14:paraId="7E24C544" w14:textId="72ABC19C" w:rsidR="00342C30" w:rsidRPr="005121A4" w:rsidRDefault="00342C30" w:rsidP="00877344">
            <w:pPr>
              <w:spacing w:line="240" w:lineRule="auto"/>
              <w:jc w:val="center"/>
            </w:pPr>
            <w:r w:rsidRPr="009A049C">
              <w:t>3,701</w:t>
            </w:r>
          </w:p>
        </w:tc>
      </w:tr>
      <w:tr w:rsidR="00342C30" w:rsidRPr="00A315D3" w14:paraId="2A4233B5"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6B151FDB" w14:textId="422F794E" w:rsidR="00342C30" w:rsidRDefault="00342C30" w:rsidP="00342C30">
            <w:pPr>
              <w:pStyle w:val="BodyText"/>
              <w:rPr>
                <w:szCs w:val="20"/>
              </w:rPr>
            </w:pPr>
            <w:r>
              <w:rPr>
                <w:szCs w:val="20"/>
              </w:rPr>
              <w:t>East Mustang Creek above confluence</w:t>
            </w:r>
          </w:p>
        </w:tc>
        <w:tc>
          <w:tcPr>
            <w:tcW w:w="1551" w:type="dxa"/>
          </w:tcPr>
          <w:p w14:paraId="24740F25" w14:textId="324D73F0" w:rsidR="00342C30" w:rsidRPr="0022732E" w:rsidRDefault="00342C30" w:rsidP="00877344">
            <w:pPr>
              <w:pStyle w:val="BodyText"/>
              <w:jc w:val="center"/>
              <w:rPr>
                <w:szCs w:val="20"/>
              </w:rPr>
            </w:pPr>
            <w:r>
              <w:rPr>
                <w:szCs w:val="20"/>
              </w:rPr>
              <w:t>Wharton County</w:t>
            </w:r>
            <w:r w:rsidRPr="00870C34">
              <w:rPr>
                <w:szCs w:val="20"/>
              </w:rPr>
              <w:t xml:space="preserve"> FIS</w:t>
            </w:r>
          </w:p>
        </w:tc>
        <w:tc>
          <w:tcPr>
            <w:tcW w:w="1440" w:type="dxa"/>
          </w:tcPr>
          <w:p w14:paraId="1375B837" w14:textId="6065866B" w:rsidR="00342C30" w:rsidRDefault="00342C30" w:rsidP="00877344">
            <w:pPr>
              <w:pStyle w:val="BodyText"/>
              <w:jc w:val="center"/>
              <w:rPr>
                <w:szCs w:val="20"/>
              </w:rPr>
            </w:pPr>
            <w:r w:rsidRPr="00870C34">
              <w:rPr>
                <w:szCs w:val="20"/>
              </w:rPr>
              <w:t>USGS Report 77-110 methodologies</w:t>
            </w:r>
          </w:p>
        </w:tc>
        <w:tc>
          <w:tcPr>
            <w:tcW w:w="1350" w:type="dxa"/>
          </w:tcPr>
          <w:p w14:paraId="2628CB2E" w14:textId="31E2949C" w:rsidR="00342C30" w:rsidRPr="004A417D" w:rsidRDefault="00342C30" w:rsidP="00877344">
            <w:pPr>
              <w:jc w:val="center"/>
            </w:pPr>
            <w:r w:rsidRPr="00B86704">
              <w:t>1,353</w:t>
            </w:r>
          </w:p>
        </w:tc>
        <w:tc>
          <w:tcPr>
            <w:tcW w:w="1080" w:type="dxa"/>
          </w:tcPr>
          <w:p w14:paraId="06077C35" w14:textId="5C6BE110" w:rsidR="00342C30" w:rsidRPr="004A417D" w:rsidRDefault="00342C30" w:rsidP="00877344">
            <w:pPr>
              <w:spacing w:line="240" w:lineRule="auto"/>
              <w:jc w:val="center"/>
            </w:pPr>
            <w:r w:rsidRPr="00B86704">
              <w:t>2,701</w:t>
            </w:r>
          </w:p>
        </w:tc>
        <w:tc>
          <w:tcPr>
            <w:tcW w:w="1170" w:type="dxa"/>
          </w:tcPr>
          <w:p w14:paraId="68349E38" w14:textId="31A60C17" w:rsidR="00342C30" w:rsidRPr="004A417D" w:rsidRDefault="00342C30" w:rsidP="00877344">
            <w:pPr>
              <w:spacing w:line="240" w:lineRule="auto"/>
              <w:jc w:val="center"/>
            </w:pPr>
            <w:r w:rsidRPr="00B86704">
              <w:t>5,388</w:t>
            </w:r>
          </w:p>
        </w:tc>
        <w:tc>
          <w:tcPr>
            <w:tcW w:w="1251" w:type="dxa"/>
          </w:tcPr>
          <w:p w14:paraId="45A6C78D" w14:textId="4A2A89B3" w:rsidR="00342C30" w:rsidRPr="005121A4" w:rsidRDefault="00342C30" w:rsidP="00877344">
            <w:pPr>
              <w:spacing w:line="240" w:lineRule="auto"/>
              <w:jc w:val="center"/>
            </w:pPr>
            <w:r w:rsidRPr="009A049C">
              <w:t>3,154</w:t>
            </w:r>
          </w:p>
        </w:tc>
      </w:tr>
    </w:tbl>
    <w:p w14:paraId="053D988C" w14:textId="77777777" w:rsidR="006F6670" w:rsidRDefault="006F6670" w:rsidP="0048315A">
      <w:pPr>
        <w:pStyle w:val="BodyText"/>
        <w:rPr>
          <w:sz w:val="16"/>
          <w:szCs w:val="16"/>
          <w:vertAlign w:val="superscript"/>
        </w:rPr>
      </w:pPr>
    </w:p>
    <w:p w14:paraId="080F57B4" w14:textId="77777777" w:rsidR="00877344" w:rsidRDefault="00877344" w:rsidP="0048315A">
      <w:pPr>
        <w:pStyle w:val="BodyText"/>
        <w:rPr>
          <w:sz w:val="16"/>
          <w:szCs w:val="16"/>
          <w:vertAlign w:val="superscript"/>
        </w:rPr>
      </w:pPr>
    </w:p>
    <w:p w14:paraId="4FA451C2" w14:textId="77777777" w:rsidR="00877344" w:rsidRDefault="00877344" w:rsidP="0048315A">
      <w:pPr>
        <w:pStyle w:val="BodyText"/>
        <w:rPr>
          <w:sz w:val="16"/>
          <w:szCs w:val="16"/>
          <w:vertAlign w:val="superscript"/>
        </w:rPr>
      </w:pPr>
    </w:p>
    <w:p w14:paraId="2711E464" w14:textId="120F6E8E" w:rsidR="005E0FAA" w:rsidRDefault="005C04C0" w:rsidP="0048315A">
      <w:pPr>
        <w:pStyle w:val="BodyText"/>
        <w:rPr>
          <w:szCs w:val="16"/>
        </w:rPr>
      </w:pPr>
      <w:r w:rsidRPr="001733FE">
        <w:rPr>
          <w:szCs w:val="16"/>
        </w:rPr>
        <w:lastRenderedPageBreak/>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5A4F06">
        <w:t xml:space="preserve">Figure </w:t>
      </w:r>
      <w:r w:rsidR="005A4F06">
        <w:rPr>
          <w:noProof/>
        </w:rPr>
        <w:t>11</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F05AAD">
        <w:rPr>
          <w:szCs w:val="16"/>
        </w:rPr>
        <w:t>Navidad</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5B4FBF">
        <w:rPr>
          <w:szCs w:val="16"/>
        </w:rPr>
        <w:t xml:space="preserve">Eight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F9A5C8C" w14:textId="77777777" w:rsidR="00DB51AA" w:rsidRDefault="00DB51AA" w:rsidP="0048315A">
      <w:pPr>
        <w:pStyle w:val="BodyText"/>
        <w:rPr>
          <w:szCs w:val="16"/>
        </w:rPr>
      </w:pPr>
    </w:p>
    <w:p w14:paraId="74738646" w14:textId="57BF1BE1" w:rsidR="00D55F6F" w:rsidRDefault="00140050" w:rsidP="008B119C">
      <w:pPr>
        <w:pStyle w:val="BodyText"/>
        <w:keepNext/>
        <w:jc w:val="center"/>
      </w:pPr>
      <w:r>
        <w:rPr>
          <w:noProof/>
        </w:rPr>
        <w:drawing>
          <wp:inline distT="0" distB="0" distL="0" distR="0" wp14:anchorId="599D764E" wp14:editId="40EFF458">
            <wp:extent cx="5710687" cy="3735237"/>
            <wp:effectExtent l="0" t="0" r="23495" b="17780"/>
            <wp:docPr id="289" name="Chart 2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EF3233E" w14:textId="4077EFDB" w:rsidR="00C026C8" w:rsidRDefault="00D55F6F" w:rsidP="000A3B6D">
      <w:pPr>
        <w:pStyle w:val="Caption"/>
        <w:jc w:val="center"/>
      </w:pPr>
      <w:bookmarkStart w:id="83" w:name="_Ref61266175"/>
      <w:bookmarkStart w:id="84" w:name="_Toc106976553"/>
      <w:r>
        <w:t xml:space="preserve">Figure </w:t>
      </w:r>
      <w:r>
        <w:fldChar w:fldCharType="begin"/>
      </w:r>
      <w:r>
        <w:instrText xml:space="preserve"> SEQ Figure \* ARABIC </w:instrText>
      </w:r>
      <w:r>
        <w:fldChar w:fldCharType="separate"/>
      </w:r>
      <w:r w:rsidR="005A4F06">
        <w:rPr>
          <w:noProof/>
        </w:rPr>
        <w:t>11</w:t>
      </w:r>
      <w:r>
        <w:fldChar w:fldCharType="end"/>
      </w:r>
      <w:bookmarkEnd w:id="83"/>
      <w:r>
        <w:t xml:space="preserve">: </w:t>
      </w:r>
      <w:r w:rsidR="005C04C0">
        <w:t>Calibration Comparison</w:t>
      </w:r>
      <w:bookmarkEnd w:id="84"/>
      <w:r w:rsidR="005C04C0">
        <w:t xml:space="preserve"> </w:t>
      </w:r>
    </w:p>
    <w:p w14:paraId="5323941E" w14:textId="77777777" w:rsidR="000F114A" w:rsidRPr="000F114A" w:rsidRDefault="000F114A" w:rsidP="000F114A">
      <w:pPr>
        <w:pStyle w:val="BodyText"/>
      </w:pPr>
    </w:p>
    <w:p w14:paraId="5CCE0F53" w14:textId="64AE9E64" w:rsidR="009B7FC2" w:rsidRDefault="00DB51AA" w:rsidP="009B7FC2">
      <w:pPr>
        <w:pStyle w:val="BodyText"/>
      </w:pPr>
      <w:r>
        <w:t xml:space="preserve">Based on the </w:t>
      </w:r>
      <w:r w:rsidRPr="00246821">
        <w:t xml:space="preserve">published rating curve was available, </w:t>
      </w:r>
      <w:r>
        <w:t>w</w:t>
      </w:r>
      <w:r w:rsidRPr="00246821">
        <w:t xml:space="preserve">ater </w:t>
      </w:r>
      <w:r>
        <w:t>s</w:t>
      </w:r>
      <w:r w:rsidRPr="00246821">
        <w:t xml:space="preserve">urface </w:t>
      </w:r>
      <w:r>
        <w:t>e</w:t>
      </w:r>
      <w:r w:rsidRPr="00246821">
        <w:t>levation from the model was compared to the calculated 1</w:t>
      </w:r>
      <w:r w:rsidR="005C72F6">
        <w:rPr>
          <w:rFonts w:cstheme="minorHAnsi"/>
        </w:rPr>
        <w:t>-percent</w:t>
      </w:r>
      <w:r w:rsidRPr="00246821">
        <w:t xml:space="preserve"> </w:t>
      </w:r>
      <w:r w:rsidR="005C72F6">
        <w:t>WSEL</w:t>
      </w:r>
      <w:r>
        <w:t xml:space="preserve"> from the gage analysis</w:t>
      </w:r>
      <w:r w:rsidR="009B7FC2" w:rsidRPr="005B4FBF">
        <w:t xml:space="preserve">, as shown in </w:t>
      </w:r>
      <w:r w:rsidR="009B7FC2" w:rsidRPr="005B4FBF">
        <w:fldChar w:fldCharType="begin"/>
      </w:r>
      <w:r w:rsidR="009B7FC2" w:rsidRPr="005B4FBF">
        <w:instrText xml:space="preserve"> REF _Ref94534734 \h  \* MERGEFORMAT </w:instrText>
      </w:r>
      <w:r w:rsidR="009B7FC2" w:rsidRPr="005B4FBF">
        <w:fldChar w:fldCharType="separate"/>
      </w:r>
      <w:r w:rsidR="005A4F06" w:rsidRPr="005B4FBF">
        <w:t xml:space="preserve">Table </w:t>
      </w:r>
      <w:r w:rsidR="005A4F06">
        <w:rPr>
          <w:noProof/>
        </w:rPr>
        <w:t>12</w:t>
      </w:r>
      <w:r w:rsidR="009B7FC2" w:rsidRPr="005B4FBF">
        <w:fldChar w:fldCharType="end"/>
      </w:r>
      <w:r w:rsidR="009B7FC2" w:rsidRPr="005B4FBF">
        <w:t>.</w:t>
      </w:r>
      <w:r w:rsidR="009B7FC2">
        <w:t xml:space="preserve"> </w:t>
      </w:r>
    </w:p>
    <w:p w14:paraId="64307CC1" w14:textId="63E4A9FE" w:rsidR="009B7FC2" w:rsidRPr="005B4FBF" w:rsidRDefault="009B7FC2" w:rsidP="009B7FC2">
      <w:pPr>
        <w:pStyle w:val="Caption"/>
        <w:jc w:val="center"/>
      </w:pPr>
      <w:bookmarkStart w:id="85" w:name="_Ref94534734"/>
      <w:bookmarkStart w:id="86" w:name="_Toc94534908"/>
      <w:bookmarkStart w:id="87" w:name="_Toc94535323"/>
      <w:bookmarkStart w:id="88" w:name="_Toc106976571"/>
      <w:r w:rsidRPr="005B4FBF">
        <w:t xml:space="preserve">Table </w:t>
      </w:r>
      <w:r w:rsidRPr="005B4FBF">
        <w:fldChar w:fldCharType="begin"/>
      </w:r>
      <w:r w:rsidRPr="005B4FBF">
        <w:instrText xml:space="preserve"> SEQ Table \* ARABIC </w:instrText>
      </w:r>
      <w:r w:rsidRPr="005B4FBF">
        <w:fldChar w:fldCharType="separate"/>
      </w:r>
      <w:r w:rsidR="005A4F06">
        <w:rPr>
          <w:noProof/>
        </w:rPr>
        <w:t>12</w:t>
      </w:r>
      <w:r w:rsidRPr="005B4FBF">
        <w:fldChar w:fldCharType="end"/>
      </w:r>
      <w:bookmarkEnd w:id="85"/>
      <w:r w:rsidRPr="005B4FBF">
        <w:t xml:space="preserve">: </w:t>
      </w:r>
      <w:r w:rsidR="00DB51AA">
        <w:t>1-percent</w:t>
      </w:r>
      <w:r w:rsidRPr="005B4FBF">
        <w:t xml:space="preserve"> Gage WSEL and RAS WSEL Comparison</w:t>
      </w:r>
      <w:bookmarkEnd w:id="86"/>
      <w:bookmarkEnd w:id="87"/>
      <w:bookmarkEnd w:id="88"/>
    </w:p>
    <w:tbl>
      <w:tblPr>
        <w:tblStyle w:val="FEMATable"/>
        <w:tblW w:w="7919" w:type="dxa"/>
        <w:jc w:val="center"/>
        <w:tblLook w:val="04A0" w:firstRow="1" w:lastRow="0" w:firstColumn="1" w:lastColumn="0" w:noHBand="0" w:noVBand="1"/>
      </w:tblPr>
      <w:tblGrid>
        <w:gridCol w:w="1984"/>
        <w:gridCol w:w="1257"/>
        <w:gridCol w:w="85"/>
        <w:gridCol w:w="1623"/>
        <w:gridCol w:w="1437"/>
        <w:gridCol w:w="1533"/>
      </w:tblGrid>
      <w:tr w:rsidR="009B7FC2" w:rsidRPr="009B7FC2" w14:paraId="45B75B17" w14:textId="77777777" w:rsidTr="00DB51A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2" w:type="dxa"/>
            <w:gridSpan w:val="2"/>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3"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7"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3" w:type="dxa"/>
            <w:shd w:val="clear" w:color="auto" w:fill="00B5E2" w:themeFill="accent1"/>
          </w:tcPr>
          <w:p w14:paraId="1F601FF9" w14:textId="140AB59A"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HEC-RAS 5.0.7 WSEL</w:t>
            </w:r>
            <w:r w:rsidR="00DB51AA">
              <w:rPr>
                <w:rFonts w:eastAsia="Times New Roman" w:cs="Times New Roman"/>
                <w:color w:val="FFFFFF" w:themeColor="background2"/>
                <w:kern w:val="0"/>
                <w:szCs w:val="24"/>
              </w:rPr>
              <w:t xml:space="preserve"> (feet)</w:t>
            </w:r>
          </w:p>
        </w:tc>
      </w:tr>
      <w:tr w:rsidR="009B7FC2" w:rsidRPr="009B7FC2" w14:paraId="07540F37"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262E4DB6" w14:textId="70C8351F"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08164300</w:t>
            </w:r>
          </w:p>
        </w:tc>
        <w:tc>
          <w:tcPr>
            <w:tcW w:w="1257" w:type="dxa"/>
            <w:shd w:val="clear" w:color="auto" w:fill="FFFFFF" w:themeFill="background1"/>
            <w:vAlign w:val="center"/>
          </w:tcPr>
          <w:p w14:paraId="5967F61D" w14:textId="042764C6"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194.0</w:t>
            </w:r>
          </w:p>
        </w:tc>
        <w:tc>
          <w:tcPr>
            <w:tcW w:w="1708" w:type="dxa"/>
            <w:gridSpan w:val="2"/>
            <w:shd w:val="clear" w:color="auto" w:fill="FFFFFF" w:themeFill="background1"/>
            <w:vAlign w:val="center"/>
          </w:tcPr>
          <w:p w14:paraId="04599CD1" w14:textId="7651AC36"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195.46</w:t>
            </w:r>
          </w:p>
        </w:tc>
        <w:tc>
          <w:tcPr>
            <w:tcW w:w="1437" w:type="dxa"/>
            <w:shd w:val="clear" w:color="auto" w:fill="FFFFFF" w:themeFill="background1"/>
            <w:vAlign w:val="center"/>
          </w:tcPr>
          <w:p w14:paraId="7CE1AF13" w14:textId="36487ADF"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196.5</w:t>
            </w:r>
          </w:p>
        </w:tc>
        <w:tc>
          <w:tcPr>
            <w:tcW w:w="1533" w:type="dxa"/>
            <w:shd w:val="clear" w:color="auto" w:fill="FFFFFF" w:themeFill="background1"/>
          </w:tcPr>
          <w:p w14:paraId="79067219" w14:textId="2B740EAC" w:rsidR="009B7FC2" w:rsidRPr="005B4FBF" w:rsidRDefault="00D472A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196.25</w:t>
            </w:r>
          </w:p>
        </w:tc>
      </w:tr>
      <w:tr w:rsidR="009B7FC2" w:rsidRPr="00193BD7" w14:paraId="5BB46D87" w14:textId="77777777" w:rsidTr="00DB51AA">
        <w:trPr>
          <w:trHeight w:val="288"/>
          <w:jc w:val="center"/>
        </w:trPr>
        <w:tc>
          <w:tcPr>
            <w:tcW w:w="1984" w:type="dxa"/>
            <w:shd w:val="clear" w:color="auto" w:fill="FFFFFF" w:themeFill="background1"/>
          </w:tcPr>
          <w:p w14:paraId="3ED85446" w14:textId="38CF05A6"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08164390</w:t>
            </w:r>
          </w:p>
        </w:tc>
        <w:tc>
          <w:tcPr>
            <w:tcW w:w="1257" w:type="dxa"/>
            <w:shd w:val="clear" w:color="auto" w:fill="FFFFFF" w:themeFill="background1"/>
            <w:vAlign w:val="center"/>
          </w:tcPr>
          <w:p w14:paraId="0C25CA1D" w14:textId="7CE5DB2D" w:rsidR="005B4FBF" w:rsidRPr="005B4FBF" w:rsidRDefault="005B4FBF" w:rsidP="005B4FB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72.84</w:t>
            </w:r>
          </w:p>
        </w:tc>
        <w:tc>
          <w:tcPr>
            <w:tcW w:w="1708" w:type="dxa"/>
            <w:gridSpan w:val="2"/>
            <w:shd w:val="clear" w:color="auto" w:fill="FFFFFF" w:themeFill="background1"/>
            <w:vAlign w:val="center"/>
          </w:tcPr>
          <w:p w14:paraId="20C7755B" w14:textId="19165558"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74.85</w:t>
            </w:r>
          </w:p>
        </w:tc>
        <w:tc>
          <w:tcPr>
            <w:tcW w:w="1437" w:type="dxa"/>
            <w:shd w:val="clear" w:color="auto" w:fill="FFFFFF" w:themeFill="background1"/>
            <w:vAlign w:val="center"/>
          </w:tcPr>
          <w:p w14:paraId="1EEDEE17" w14:textId="08D4DE86" w:rsidR="009B7FC2"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76.25</w:t>
            </w:r>
          </w:p>
        </w:tc>
        <w:tc>
          <w:tcPr>
            <w:tcW w:w="1533" w:type="dxa"/>
            <w:shd w:val="clear" w:color="auto" w:fill="FFFFFF" w:themeFill="background1"/>
          </w:tcPr>
          <w:p w14:paraId="28D3AD84" w14:textId="1E63B640" w:rsidR="009B7FC2" w:rsidRPr="005B4FBF" w:rsidRDefault="00D472A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74.07</w:t>
            </w:r>
          </w:p>
        </w:tc>
      </w:tr>
      <w:tr w:rsidR="005B4FBF" w:rsidRPr="00193BD7" w14:paraId="663CDA1F"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3D17DB19" w14:textId="7C08E92A" w:rsidR="005B4FBF" w:rsidRPr="005B4FBF" w:rsidRDefault="005B4FBF" w:rsidP="00574955">
            <w:pPr>
              <w:tabs>
                <w:tab w:val="clear" w:pos="284"/>
              </w:tabs>
              <w:spacing w:before="20" w:after="20" w:line="240" w:lineRule="auto"/>
              <w:jc w:val="center"/>
              <w:rPr>
                <w:rFonts w:ascii="Calibri" w:hAnsi="Calibri"/>
                <w:szCs w:val="20"/>
              </w:rPr>
            </w:pPr>
            <w:r w:rsidRPr="005B4FBF">
              <w:rPr>
                <w:rFonts w:ascii="Calibri" w:hAnsi="Calibri"/>
                <w:szCs w:val="20"/>
              </w:rPr>
              <w:t>08164450</w:t>
            </w:r>
          </w:p>
        </w:tc>
        <w:tc>
          <w:tcPr>
            <w:tcW w:w="1257" w:type="dxa"/>
            <w:shd w:val="clear" w:color="auto" w:fill="FFFFFF" w:themeFill="background1"/>
            <w:vAlign w:val="center"/>
          </w:tcPr>
          <w:p w14:paraId="573D2333" w14:textId="69696E14"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88.67</w:t>
            </w:r>
          </w:p>
        </w:tc>
        <w:tc>
          <w:tcPr>
            <w:tcW w:w="1708" w:type="dxa"/>
            <w:gridSpan w:val="2"/>
            <w:shd w:val="clear" w:color="auto" w:fill="FFFFFF" w:themeFill="background1"/>
            <w:vAlign w:val="center"/>
          </w:tcPr>
          <w:p w14:paraId="5F7C428D" w14:textId="0CB0E656"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91.16</w:t>
            </w:r>
          </w:p>
        </w:tc>
        <w:tc>
          <w:tcPr>
            <w:tcW w:w="1437" w:type="dxa"/>
            <w:shd w:val="clear" w:color="auto" w:fill="FFFFFF" w:themeFill="background1"/>
            <w:vAlign w:val="center"/>
          </w:tcPr>
          <w:p w14:paraId="3D12120F" w14:textId="79812863"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93.47</w:t>
            </w:r>
          </w:p>
        </w:tc>
        <w:tc>
          <w:tcPr>
            <w:tcW w:w="1533" w:type="dxa"/>
            <w:shd w:val="clear" w:color="auto" w:fill="FFFFFF" w:themeFill="background1"/>
          </w:tcPr>
          <w:p w14:paraId="794BA66F" w14:textId="72537FF3" w:rsidR="005B4FBF" w:rsidRPr="005B4FBF" w:rsidRDefault="00D472A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81.83</w:t>
            </w:r>
          </w:p>
        </w:tc>
      </w:tr>
      <w:tr w:rsidR="005B4FBF" w:rsidRPr="00193BD7" w14:paraId="0AB761FA" w14:textId="77777777" w:rsidTr="00DB51AA">
        <w:trPr>
          <w:trHeight w:val="288"/>
          <w:jc w:val="center"/>
        </w:trPr>
        <w:tc>
          <w:tcPr>
            <w:tcW w:w="1984" w:type="dxa"/>
            <w:shd w:val="clear" w:color="auto" w:fill="FFFFFF" w:themeFill="background1"/>
          </w:tcPr>
          <w:p w14:paraId="3107FC51" w14:textId="38366D37" w:rsidR="005B4FBF" w:rsidRPr="005B4FBF" w:rsidRDefault="005B4FBF" w:rsidP="00574955">
            <w:pPr>
              <w:tabs>
                <w:tab w:val="clear" w:pos="284"/>
              </w:tabs>
              <w:spacing w:before="20" w:after="20" w:line="240" w:lineRule="auto"/>
              <w:jc w:val="center"/>
              <w:rPr>
                <w:rFonts w:ascii="Calibri" w:hAnsi="Calibri"/>
                <w:szCs w:val="20"/>
              </w:rPr>
            </w:pPr>
            <w:r w:rsidRPr="005B4FBF">
              <w:rPr>
                <w:rFonts w:ascii="Calibri" w:hAnsi="Calibri"/>
                <w:szCs w:val="20"/>
              </w:rPr>
              <w:t>08164503</w:t>
            </w:r>
          </w:p>
        </w:tc>
        <w:tc>
          <w:tcPr>
            <w:tcW w:w="1257" w:type="dxa"/>
            <w:shd w:val="clear" w:color="auto" w:fill="FFFFFF" w:themeFill="background1"/>
            <w:vAlign w:val="center"/>
          </w:tcPr>
          <w:p w14:paraId="1A678C44" w14:textId="6AF7522D"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66.14</w:t>
            </w:r>
          </w:p>
        </w:tc>
        <w:tc>
          <w:tcPr>
            <w:tcW w:w="1708" w:type="dxa"/>
            <w:gridSpan w:val="2"/>
            <w:shd w:val="clear" w:color="auto" w:fill="FFFFFF" w:themeFill="background1"/>
            <w:vAlign w:val="center"/>
          </w:tcPr>
          <w:p w14:paraId="117CC235" w14:textId="2D187E10"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70.91</w:t>
            </w:r>
          </w:p>
        </w:tc>
        <w:tc>
          <w:tcPr>
            <w:tcW w:w="1437" w:type="dxa"/>
            <w:shd w:val="clear" w:color="auto" w:fill="FFFFFF" w:themeFill="background1"/>
            <w:vAlign w:val="center"/>
          </w:tcPr>
          <w:p w14:paraId="7A3312E3" w14:textId="1FA8ED14"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74.91</w:t>
            </w:r>
          </w:p>
        </w:tc>
        <w:tc>
          <w:tcPr>
            <w:tcW w:w="1533" w:type="dxa"/>
            <w:shd w:val="clear" w:color="auto" w:fill="FFFFFF" w:themeFill="background1"/>
          </w:tcPr>
          <w:p w14:paraId="1468920B" w14:textId="08609128" w:rsidR="005B4FBF" w:rsidRPr="005B4FBF" w:rsidRDefault="00D472A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59.52</w:t>
            </w:r>
          </w:p>
        </w:tc>
      </w:tr>
      <w:tr w:rsidR="005B4FBF" w:rsidRPr="00193BD7" w14:paraId="3AFF3407"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5180C540" w14:textId="6B7BB6F9" w:rsidR="005B4FBF" w:rsidRPr="005B4FBF" w:rsidRDefault="005B4FBF" w:rsidP="00574955">
            <w:pPr>
              <w:tabs>
                <w:tab w:val="clear" w:pos="284"/>
              </w:tabs>
              <w:spacing w:before="20" w:after="20" w:line="240" w:lineRule="auto"/>
              <w:jc w:val="center"/>
              <w:rPr>
                <w:rFonts w:ascii="Calibri" w:hAnsi="Calibri"/>
                <w:szCs w:val="20"/>
              </w:rPr>
            </w:pPr>
            <w:r w:rsidRPr="005B4FBF">
              <w:rPr>
                <w:rFonts w:ascii="Calibri" w:hAnsi="Calibri"/>
                <w:szCs w:val="20"/>
              </w:rPr>
              <w:t>08164504</w:t>
            </w:r>
          </w:p>
        </w:tc>
        <w:tc>
          <w:tcPr>
            <w:tcW w:w="1257" w:type="dxa"/>
            <w:shd w:val="clear" w:color="auto" w:fill="FFFFFF" w:themeFill="background1"/>
            <w:vAlign w:val="center"/>
          </w:tcPr>
          <w:p w14:paraId="541BFE57" w14:textId="2E9BD3C3"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64.88</w:t>
            </w:r>
          </w:p>
        </w:tc>
        <w:tc>
          <w:tcPr>
            <w:tcW w:w="1708" w:type="dxa"/>
            <w:gridSpan w:val="2"/>
            <w:shd w:val="clear" w:color="auto" w:fill="FFFFFF" w:themeFill="background1"/>
            <w:vAlign w:val="center"/>
          </w:tcPr>
          <w:p w14:paraId="50F9447E" w14:textId="2B179BDC"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65.97</w:t>
            </w:r>
          </w:p>
        </w:tc>
        <w:tc>
          <w:tcPr>
            <w:tcW w:w="1437" w:type="dxa"/>
            <w:shd w:val="clear" w:color="auto" w:fill="FFFFFF" w:themeFill="background1"/>
            <w:vAlign w:val="center"/>
          </w:tcPr>
          <w:p w14:paraId="05C57D67" w14:textId="43C30D5B" w:rsidR="005B4FBF" w:rsidRPr="005B4FBF" w:rsidRDefault="005B4FBF"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66.68</w:t>
            </w:r>
          </w:p>
        </w:tc>
        <w:tc>
          <w:tcPr>
            <w:tcW w:w="1533" w:type="dxa"/>
            <w:shd w:val="clear" w:color="auto" w:fill="FFFFFF" w:themeFill="background1"/>
          </w:tcPr>
          <w:p w14:paraId="046893EA" w14:textId="7BAD5304" w:rsidR="005B4FBF" w:rsidRPr="005B4FBF" w:rsidRDefault="00D472A6"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63.42</w:t>
            </w:r>
          </w:p>
        </w:tc>
      </w:tr>
    </w:tbl>
    <w:p w14:paraId="33DAC64F" w14:textId="77777777" w:rsidR="009B7FC2" w:rsidRDefault="009B7FC2" w:rsidP="009B7FC2">
      <w:pPr>
        <w:pStyle w:val="BodyText"/>
      </w:pPr>
    </w:p>
    <w:p w14:paraId="68AE82DF" w14:textId="71D636B8" w:rsidR="00D472A6" w:rsidRDefault="00D472A6" w:rsidP="009B7FC2">
      <w:pPr>
        <w:pStyle w:val="BodyText"/>
      </w:pPr>
      <w:r>
        <w:t>It was observed that Navidad Headwaters was calibrated much better than Navidad Mustang Creek model. Water surface elevation (WSE) at the gage locations (Gages 08164450, 08164503 and 08164504) in Mustang Creek model do not fall within the estimated range. Because Mustang Creek model drains into Lake Texana</w:t>
      </w:r>
      <w:r w:rsidR="00B12BC6">
        <w:t xml:space="preserve"> that lies along the Navidad River in the middle of Jackson County. I</w:t>
      </w:r>
      <w:r>
        <w:t xml:space="preserve">t is likely that </w:t>
      </w:r>
      <w:r w:rsidR="00B12BC6">
        <w:t xml:space="preserve">the WSE is </w:t>
      </w:r>
      <w:r>
        <w:t xml:space="preserve">affected by the backwater of the lake. Due </w:t>
      </w:r>
      <w:r>
        <w:lastRenderedPageBreak/>
        <w:t>to the limited engineering efforts put in the Base Level Engineering, 1</w:t>
      </w:r>
      <w:r w:rsidR="005C72F6">
        <w:rPr>
          <w:rFonts w:cstheme="minorHAnsi"/>
        </w:rPr>
        <w:t>-percent</w:t>
      </w:r>
      <w:r>
        <w:t xml:space="preserve"> discharge from the model is accepted within the scope of the study. </w:t>
      </w:r>
    </w:p>
    <w:p w14:paraId="26A5161B" w14:textId="77862C4D" w:rsidR="00AD6178" w:rsidRDefault="00AD6178" w:rsidP="00AD6178">
      <w:pPr>
        <w:pStyle w:val="Heading2"/>
      </w:pPr>
      <w:bookmarkStart w:id="89" w:name="_Toc106976523"/>
      <w:r>
        <w:t>Challenges</w:t>
      </w:r>
      <w:bookmarkEnd w:id="89"/>
      <w:r>
        <w:t xml:space="preserve"> </w:t>
      </w:r>
    </w:p>
    <w:p w14:paraId="2327B918" w14:textId="77777777" w:rsidR="00B12BC6" w:rsidRDefault="00B12BC6" w:rsidP="001D03B0">
      <w:pPr>
        <w:pStyle w:val="BodyText"/>
      </w:pPr>
      <w:r>
        <w:t xml:space="preserve">A considerable challenge for the Navidad watershed was the size of the HUC8 basin. In order to create this model without creating runtime or cell number issues, it was decided that the watershed would be split into two working models. The outflow from the upstream model containing the Navidad River was then used as an inflow boundary condition to the downstream model. The Navidad watershed contains the Palmetto Bend Dam at the outlet of Lake Texana. Due to the project scope, structure outlet data was not included in this analysis, and the outlet was left unrestricted. The HUC-8 also included a large urbanized area. </w:t>
      </w:r>
    </w:p>
    <w:p w14:paraId="46E3BC61" w14:textId="48D5876E" w:rsidR="00D76176" w:rsidRDefault="00D76176" w:rsidP="001D03B0">
      <w:pPr>
        <w:pStyle w:val="BodyText"/>
      </w:pPr>
      <w:r>
        <w:t>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90" w:name="_Toc106976524"/>
      <w:r>
        <w:t>Recommendations</w:t>
      </w:r>
      <w:bookmarkEnd w:id="90"/>
    </w:p>
    <w:p w14:paraId="515C757B" w14:textId="77777777" w:rsidR="00D76176" w:rsidRDefault="00D76176" w:rsidP="00D76176">
      <w:pPr>
        <w:pStyle w:val="BodyText"/>
      </w:pPr>
      <w:bookmarkStart w:id="91"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2" w:name="_Toc456175435"/>
      <w:bookmarkStart w:id="93" w:name="_Toc456176054"/>
      <w:bookmarkStart w:id="94" w:name="_Toc455987085"/>
      <w:bookmarkStart w:id="95" w:name="_Toc455992949"/>
      <w:bookmarkStart w:id="96" w:name="_Toc455994051"/>
      <w:bookmarkStart w:id="97" w:name="_Toc456005458"/>
      <w:bookmarkStart w:id="98" w:name="_Toc456175436"/>
      <w:bookmarkStart w:id="99" w:name="_Toc456176055"/>
      <w:bookmarkStart w:id="100" w:name="_Toc455987086"/>
      <w:bookmarkStart w:id="101" w:name="_Toc455992950"/>
      <w:bookmarkStart w:id="102" w:name="_Toc455994052"/>
      <w:bookmarkStart w:id="103" w:name="_Toc456005459"/>
      <w:bookmarkStart w:id="104" w:name="_Toc456175437"/>
      <w:bookmarkStart w:id="105" w:name="_Toc456176056"/>
      <w:bookmarkStart w:id="106" w:name="_Toc455987087"/>
      <w:bookmarkStart w:id="107" w:name="_Toc455992951"/>
      <w:bookmarkStart w:id="108" w:name="_Toc455994053"/>
      <w:bookmarkStart w:id="109" w:name="_Toc456005460"/>
      <w:bookmarkStart w:id="110" w:name="_Toc456175438"/>
      <w:bookmarkStart w:id="111" w:name="_Toc456176057"/>
      <w:bookmarkStart w:id="112" w:name="_Toc455987088"/>
      <w:bookmarkStart w:id="113" w:name="_Toc455992952"/>
      <w:bookmarkStart w:id="114" w:name="_Toc455994054"/>
      <w:bookmarkStart w:id="115" w:name="_Toc456005461"/>
      <w:bookmarkStart w:id="116" w:name="_Toc456175439"/>
      <w:bookmarkStart w:id="117" w:name="_Toc456176058"/>
      <w:bookmarkStart w:id="118" w:name="_Toc455987089"/>
      <w:bookmarkStart w:id="119" w:name="_Toc455992953"/>
      <w:bookmarkStart w:id="120" w:name="_Toc455994055"/>
      <w:bookmarkStart w:id="121" w:name="_Toc456005462"/>
      <w:bookmarkStart w:id="122" w:name="_Toc456175440"/>
      <w:bookmarkStart w:id="123" w:name="_Toc456176059"/>
      <w:bookmarkStart w:id="124" w:name="_Toc455987090"/>
      <w:bookmarkStart w:id="125" w:name="_Toc455992954"/>
      <w:bookmarkStart w:id="126" w:name="_Toc455994056"/>
      <w:bookmarkStart w:id="127" w:name="_Toc456005463"/>
      <w:bookmarkStart w:id="128" w:name="_Toc456175441"/>
      <w:bookmarkStart w:id="129" w:name="_Toc456176060"/>
      <w:bookmarkStart w:id="130" w:name="_Toc455987091"/>
      <w:bookmarkStart w:id="131" w:name="_Toc455992955"/>
      <w:bookmarkStart w:id="132" w:name="_Toc455994057"/>
      <w:bookmarkStart w:id="133" w:name="_Toc456005464"/>
      <w:bookmarkStart w:id="134" w:name="_Toc456175442"/>
      <w:bookmarkStart w:id="135" w:name="_Toc456176061"/>
      <w:bookmarkStart w:id="136" w:name="_Toc455987092"/>
      <w:bookmarkStart w:id="137" w:name="_Toc455992956"/>
      <w:bookmarkStart w:id="138" w:name="_Toc455994058"/>
      <w:bookmarkStart w:id="139" w:name="_Toc456005465"/>
      <w:bookmarkStart w:id="140" w:name="_Toc456175443"/>
      <w:bookmarkStart w:id="141" w:name="_Toc456176062"/>
      <w:bookmarkStart w:id="142" w:name="_Toc455987093"/>
      <w:bookmarkStart w:id="143" w:name="_Toc455992957"/>
      <w:bookmarkStart w:id="144" w:name="_Toc455994059"/>
      <w:bookmarkStart w:id="145" w:name="_Toc456005466"/>
      <w:bookmarkStart w:id="146" w:name="_Toc456175444"/>
      <w:bookmarkStart w:id="147" w:name="_Toc456176063"/>
      <w:bookmarkStart w:id="148" w:name="_Toc455987094"/>
      <w:bookmarkStart w:id="149" w:name="_Toc455992958"/>
      <w:bookmarkStart w:id="150" w:name="_Toc455994060"/>
      <w:bookmarkStart w:id="151" w:name="_Toc456005467"/>
      <w:bookmarkStart w:id="152" w:name="_Toc456175445"/>
      <w:bookmarkStart w:id="153" w:name="_Toc456176064"/>
      <w:bookmarkStart w:id="154" w:name="_Toc455987095"/>
      <w:bookmarkStart w:id="155" w:name="_Toc455992959"/>
      <w:bookmarkStart w:id="156" w:name="_Toc455994061"/>
      <w:bookmarkStart w:id="157" w:name="_Toc456005468"/>
      <w:bookmarkStart w:id="158" w:name="_Toc456175446"/>
      <w:bookmarkStart w:id="159" w:name="_Toc456176065"/>
      <w:bookmarkStart w:id="160" w:name="_Toc455987096"/>
      <w:bookmarkStart w:id="161" w:name="_Toc455992960"/>
      <w:bookmarkStart w:id="162" w:name="_Toc455994062"/>
      <w:bookmarkStart w:id="163" w:name="_Toc456005469"/>
      <w:bookmarkStart w:id="164" w:name="_Toc456175447"/>
      <w:bookmarkStart w:id="165" w:name="_Toc456176066"/>
      <w:bookmarkStart w:id="166" w:name="_Toc455987097"/>
      <w:bookmarkStart w:id="167" w:name="_Toc455992961"/>
      <w:bookmarkStart w:id="168" w:name="_Toc455994063"/>
      <w:bookmarkStart w:id="169" w:name="_Toc456005470"/>
      <w:bookmarkStart w:id="170" w:name="_Toc456175448"/>
      <w:bookmarkStart w:id="171" w:name="_Toc456176067"/>
      <w:bookmarkStart w:id="172" w:name="_Toc455987098"/>
      <w:bookmarkStart w:id="173" w:name="_Toc455992962"/>
      <w:bookmarkStart w:id="174" w:name="_Toc455994064"/>
      <w:bookmarkStart w:id="175" w:name="_Toc456005471"/>
      <w:bookmarkStart w:id="176" w:name="_Toc456175449"/>
      <w:bookmarkStart w:id="177" w:name="_Toc456176068"/>
      <w:bookmarkStart w:id="178" w:name="_Toc455987099"/>
      <w:bookmarkStart w:id="179" w:name="_Toc455992963"/>
      <w:bookmarkStart w:id="180" w:name="_Toc455994065"/>
      <w:bookmarkStart w:id="181" w:name="_Toc456005472"/>
      <w:bookmarkStart w:id="182" w:name="_Toc456175450"/>
      <w:bookmarkStart w:id="183" w:name="_Toc456176069"/>
      <w:bookmarkStart w:id="184" w:name="_Toc455987100"/>
      <w:bookmarkStart w:id="185" w:name="_Toc455992964"/>
      <w:bookmarkStart w:id="186" w:name="_Toc455994066"/>
      <w:bookmarkStart w:id="187" w:name="_Toc456005473"/>
      <w:bookmarkStart w:id="188" w:name="_Toc456175451"/>
      <w:bookmarkStart w:id="189" w:name="_Toc456176070"/>
      <w:bookmarkStart w:id="190" w:name="_Toc455987101"/>
      <w:bookmarkStart w:id="191" w:name="_Toc455992965"/>
      <w:bookmarkStart w:id="192" w:name="_Toc455994067"/>
      <w:bookmarkStart w:id="193" w:name="_Toc456005474"/>
      <w:bookmarkStart w:id="194" w:name="_Toc456175452"/>
      <w:bookmarkStart w:id="195" w:name="_Toc456176071"/>
      <w:bookmarkStart w:id="196" w:name="_Toc455987102"/>
      <w:bookmarkStart w:id="197" w:name="_Toc455992966"/>
      <w:bookmarkStart w:id="198" w:name="_Toc455994068"/>
      <w:bookmarkStart w:id="199" w:name="_Toc456005475"/>
      <w:bookmarkStart w:id="200" w:name="_Toc456175453"/>
      <w:bookmarkStart w:id="201" w:name="_Toc456176072"/>
      <w:bookmarkStart w:id="202" w:name="_Toc455987103"/>
      <w:bookmarkStart w:id="203" w:name="_Toc455992967"/>
      <w:bookmarkStart w:id="204" w:name="_Toc455994069"/>
      <w:bookmarkStart w:id="205" w:name="_Toc456005476"/>
      <w:bookmarkStart w:id="206" w:name="_Toc456175454"/>
      <w:bookmarkStart w:id="207" w:name="_Toc456176073"/>
      <w:bookmarkStart w:id="208" w:name="_Toc455987104"/>
      <w:bookmarkStart w:id="209" w:name="_Toc455992968"/>
      <w:bookmarkStart w:id="210" w:name="_Toc455994070"/>
      <w:bookmarkStart w:id="211" w:name="_Toc456005477"/>
      <w:bookmarkStart w:id="212" w:name="_Toc456175455"/>
      <w:bookmarkStart w:id="213" w:name="_Toc456176074"/>
      <w:bookmarkStart w:id="214" w:name="_Toc455987105"/>
      <w:bookmarkStart w:id="215" w:name="_Toc455992969"/>
      <w:bookmarkStart w:id="216" w:name="_Toc455994071"/>
      <w:bookmarkStart w:id="217" w:name="_Toc456005478"/>
      <w:bookmarkStart w:id="218" w:name="_Toc456175456"/>
      <w:bookmarkStart w:id="219" w:name="_Toc456176075"/>
      <w:bookmarkStart w:id="220" w:name="_Toc455987106"/>
      <w:bookmarkStart w:id="221" w:name="_Toc455992970"/>
      <w:bookmarkStart w:id="222" w:name="_Toc455994072"/>
      <w:bookmarkStart w:id="223" w:name="_Toc456005479"/>
      <w:bookmarkStart w:id="224" w:name="_Toc456175457"/>
      <w:bookmarkStart w:id="225" w:name="_Toc456176076"/>
      <w:bookmarkStart w:id="226" w:name="_Toc455987107"/>
      <w:bookmarkStart w:id="227" w:name="_Toc455992971"/>
      <w:bookmarkStart w:id="228" w:name="_Toc455994073"/>
      <w:bookmarkStart w:id="229" w:name="_Toc456005480"/>
      <w:bookmarkStart w:id="230" w:name="_Toc456175458"/>
      <w:bookmarkStart w:id="231" w:name="_Toc456176077"/>
      <w:bookmarkStart w:id="232" w:name="_Toc455987108"/>
      <w:bookmarkStart w:id="233" w:name="_Toc455992972"/>
      <w:bookmarkStart w:id="234" w:name="_Toc455994074"/>
      <w:bookmarkStart w:id="235" w:name="_Toc456005481"/>
      <w:bookmarkStart w:id="236" w:name="_Toc456175459"/>
      <w:bookmarkStart w:id="237" w:name="_Toc456176078"/>
      <w:bookmarkStart w:id="238" w:name="_Toc455987109"/>
      <w:bookmarkStart w:id="239" w:name="_Toc455992973"/>
      <w:bookmarkStart w:id="240" w:name="_Toc455994075"/>
      <w:bookmarkStart w:id="241" w:name="_Toc456005482"/>
      <w:bookmarkStart w:id="242" w:name="_Toc456175460"/>
      <w:bookmarkStart w:id="243" w:name="_Toc456176079"/>
      <w:bookmarkStart w:id="244" w:name="_Toc455987110"/>
      <w:bookmarkStart w:id="245" w:name="_Toc455992974"/>
      <w:bookmarkStart w:id="246" w:name="_Toc455994076"/>
      <w:bookmarkStart w:id="247" w:name="_Toc456005483"/>
      <w:bookmarkStart w:id="248" w:name="_Toc456175461"/>
      <w:bookmarkStart w:id="249" w:name="_Toc456176080"/>
      <w:bookmarkStart w:id="250" w:name="_Toc455987111"/>
      <w:bookmarkStart w:id="251" w:name="_Toc455992975"/>
      <w:bookmarkStart w:id="252" w:name="_Toc455994077"/>
      <w:bookmarkStart w:id="253" w:name="_Toc456005484"/>
      <w:bookmarkStart w:id="254" w:name="_Toc456175462"/>
      <w:bookmarkStart w:id="255" w:name="_Toc456176081"/>
      <w:bookmarkStart w:id="256" w:name="_Toc455987112"/>
      <w:bookmarkStart w:id="257" w:name="_Toc455992976"/>
      <w:bookmarkStart w:id="258" w:name="_Toc455994078"/>
      <w:bookmarkStart w:id="259" w:name="_Toc456005485"/>
      <w:bookmarkStart w:id="260" w:name="_Toc456175463"/>
      <w:bookmarkStart w:id="261" w:name="_Toc456176082"/>
      <w:bookmarkStart w:id="262" w:name="_Toc455987113"/>
      <w:bookmarkStart w:id="263" w:name="_Toc455992977"/>
      <w:bookmarkStart w:id="264" w:name="_Toc455994079"/>
      <w:bookmarkStart w:id="265" w:name="_Toc456005486"/>
      <w:bookmarkStart w:id="266" w:name="_Toc456175464"/>
      <w:bookmarkStart w:id="267" w:name="_Toc456176083"/>
      <w:bookmarkStart w:id="268" w:name="_Toc455987114"/>
      <w:bookmarkStart w:id="269" w:name="_Toc455992978"/>
      <w:bookmarkStart w:id="270" w:name="_Toc455994080"/>
      <w:bookmarkStart w:id="271" w:name="_Toc456005487"/>
      <w:bookmarkStart w:id="272" w:name="_Toc456175465"/>
      <w:bookmarkStart w:id="273" w:name="_Toc456176084"/>
      <w:bookmarkStart w:id="274" w:name="_Toc455987115"/>
      <w:bookmarkStart w:id="275" w:name="_Toc455992979"/>
      <w:bookmarkStart w:id="276" w:name="_Toc455994081"/>
      <w:bookmarkStart w:id="277" w:name="_Toc456005488"/>
      <w:bookmarkStart w:id="278" w:name="_Toc456175466"/>
      <w:bookmarkStart w:id="279" w:name="_Toc456176085"/>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A3C180D" w14:textId="7796CAE1" w:rsidR="00DB51AA" w:rsidRPr="00DB51AA" w:rsidRDefault="00DB51AA" w:rsidP="00DB51AA">
      <w:pPr>
        <w:pStyle w:val="BodyText"/>
      </w:pPr>
      <w:bookmarkStart w:id="280" w:name="_Toc29880995"/>
      <w:bookmarkEnd w:id="91"/>
      <w:r w:rsidRPr="00DB51AA">
        <w:t>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improvements.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1" w:name="_Toc106976525"/>
      <w:r w:rsidRPr="00E209B0">
        <w:t>Floodplain Mapping</w:t>
      </w:r>
      <w:bookmarkEnd w:id="280"/>
      <w:r w:rsidR="00E209B0" w:rsidRPr="00E209B0">
        <w:t xml:space="preserve"> and Effective Zone A Validation</w:t>
      </w:r>
      <w:bookmarkEnd w:id="281"/>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2" w:name="_Toc106976526"/>
      <w:r>
        <w:t>Special Flood Hazard Area</w:t>
      </w:r>
      <w:bookmarkEnd w:id="282"/>
      <w:r w:rsidR="00BA7A78">
        <w:t xml:space="preserve"> </w:t>
      </w:r>
    </w:p>
    <w:p w14:paraId="266CF8F2" w14:textId="77777777" w:rsidR="00BA7A78" w:rsidRDefault="00BA7A78" w:rsidP="00E209B0">
      <w:pPr>
        <w:pStyle w:val="Heading3"/>
      </w:pPr>
      <w:bookmarkStart w:id="283" w:name="_Toc106976527"/>
      <w:r>
        <w:t>Model Outputs</w:t>
      </w:r>
      <w:bookmarkEnd w:id="283"/>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4" w:name="_Ref82505774"/>
      <w:bookmarkStart w:id="285" w:name="_Toc106976528"/>
      <w:r>
        <w:t>Methodology</w:t>
      </w:r>
      <w:bookmarkEnd w:id="284"/>
      <w:bookmarkEnd w:id="285"/>
    </w:p>
    <w:p w14:paraId="78D1CCA3" w14:textId="77777777" w:rsidR="008E2745" w:rsidRPr="00EB5F21" w:rsidRDefault="008E2745" w:rsidP="008E2745">
      <w:pPr>
        <w:rPr>
          <w:rFonts w:ascii="Arial" w:eastAsia="Times New Roman" w:hAnsi="Arial" w:cs="Times New Roman"/>
        </w:rPr>
      </w:pPr>
      <w:bookmarkStart w:id="286" w:name="_Hlk80625598"/>
      <w:r w:rsidRPr="00EB5F21">
        <w:rPr>
          <w:rFonts w:ascii="Arial" w:eastAsia="Times New Roman" w:hAnsi="Arial" w:cs="Times New Roman"/>
        </w:rPr>
        <w:t xml:space="preserve">Maximum water surface elevation values were exported for each model’s two-dimensional computational mesh cell centroid. Densified points were added to the cell centroid points along the edges of the floodplain in the water surface elevation rasters (exported from the model in sloping render mode) and areas of zero slope (ponds) from the terrain DEM to help meet FEMA regulatory mapping product requirements.  </w:t>
      </w:r>
      <w:bookmarkEnd w:id="286"/>
      <w:r w:rsidRPr="00EB5F21">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23A46F7E" w14:textId="77777777" w:rsidR="008E2745" w:rsidRPr="00EB5F21" w:rsidRDefault="008E2745" w:rsidP="008E2745">
      <w:pPr>
        <w:rPr>
          <w:rFonts w:ascii="Arial" w:eastAsia="Times New Roman" w:hAnsi="Arial" w:cs="Times New Roman"/>
        </w:rPr>
      </w:pPr>
    </w:p>
    <w:p w14:paraId="76560C5D" w14:textId="77777777" w:rsidR="008E2745" w:rsidRDefault="008E2745" w:rsidP="008E2745">
      <w:pPr>
        <w:rPr>
          <w:rFonts w:ascii="Arial" w:eastAsia="Times New Roman" w:hAnsi="Arial" w:cs="Times New Roman"/>
        </w:rPr>
      </w:pPr>
      <w:r w:rsidRPr="00EB5F21">
        <w:rPr>
          <w:rFonts w:ascii="Arial" w:eastAsia="Times New Roman" w:hAnsi="Arial" w:cs="Times New Roman"/>
        </w:rPr>
        <w:t>Discussion with AECOM, Halff Associates and TWDB determ</w:t>
      </w:r>
      <w:r>
        <w:rPr>
          <w:rFonts w:ascii="Arial" w:eastAsia="Times New Roman" w:hAnsi="Arial" w:cs="Times New Roman"/>
        </w:rPr>
        <w:t xml:space="preserve">ined that floodplain outputs </w:t>
      </w:r>
      <w:r w:rsidRPr="00EB5F21">
        <w:rPr>
          <w:rFonts w:ascii="Arial" w:eastAsia="Times New Roman" w:hAnsi="Arial" w:cs="Times New Roman"/>
        </w:rPr>
        <w:t>should</w:t>
      </w:r>
      <w:r>
        <w:rPr>
          <w:rFonts w:ascii="Arial" w:eastAsia="Times New Roman" w:hAnsi="Arial" w:cs="Times New Roman"/>
        </w:rPr>
        <w:t xml:space="preserve"> reduce</w:t>
      </w:r>
      <w:r w:rsidRPr="00EB5F21">
        <w:rPr>
          <w:rFonts w:ascii="Arial" w:eastAsia="Times New Roman" w:hAnsi="Arial" w:cs="Times New Roman"/>
        </w:rPr>
        <w:t xml:space="preserve"> the overall inundation using statistical analysis of flood hazard depths and areas. </w:t>
      </w:r>
      <w:r>
        <w:rPr>
          <w:rFonts w:ascii="Arial" w:eastAsia="Times New Roman" w:hAnsi="Arial" w:cs="Times New Roman"/>
        </w:rPr>
        <w:t xml:space="preserve">In watersheds that include areas in the </w:t>
      </w:r>
      <w:r>
        <w:rPr>
          <w:rFonts w:ascii="Arial" w:eastAsia="Times New Roman" w:hAnsi="Arial" w:cs="Times New Roman"/>
        </w:rPr>
        <w:lastRenderedPageBreak/>
        <w:t xml:space="preserve">headwaters that follow more typical riverine channel flooding, the methodology is different compared to the areas near the coastal floodplain.  </w:t>
      </w:r>
    </w:p>
    <w:p w14:paraId="5E253296" w14:textId="77777777" w:rsidR="008E2745" w:rsidRDefault="008E2745" w:rsidP="008E2745">
      <w:pPr>
        <w:rPr>
          <w:rFonts w:ascii="Arial" w:eastAsia="Times New Roman" w:hAnsi="Arial" w:cs="Times New Roman"/>
        </w:rPr>
      </w:pPr>
    </w:p>
    <w:p w14:paraId="5412866C" w14:textId="77777777" w:rsidR="008E2745" w:rsidRDefault="008E2745" w:rsidP="008E2745">
      <w:pPr>
        <w:rPr>
          <w:rFonts w:ascii="Arial" w:eastAsia="Times New Roman" w:hAnsi="Arial" w:cs="Times New Roman"/>
        </w:rPr>
      </w:pPr>
      <w:r>
        <w:rPr>
          <w:rFonts w:ascii="Arial" w:eastAsia="Times New Roman" w:hAnsi="Arial" w:cs="Times New Roman"/>
        </w:rPr>
        <w:t>In order to determine whether an area should be mapped with Riverine or Coastal methodology, statistical analysis was performed on the slope of the DEM.  The slope DEM was clipped into individual HUC12 rasters and the mean value and standard deviation values were reviewed for each HUC12.  The coefficient of variation (CV) was calculated using the following formula.</w:t>
      </w:r>
    </w:p>
    <w:p w14:paraId="65BBC695" w14:textId="77777777" w:rsidR="008E2745" w:rsidRDefault="008E2745" w:rsidP="008E2745">
      <w:pPr>
        <w:rPr>
          <w:rFonts w:ascii="Arial" w:eastAsia="Times New Roman" w:hAnsi="Arial" w:cs="Times New Roman"/>
        </w:rPr>
      </w:pPr>
    </w:p>
    <w:p w14:paraId="6FBE2ACD" w14:textId="77777777" w:rsidR="008E2745" w:rsidRPr="00A45AE3" w:rsidRDefault="008E2745" w:rsidP="008E2745">
      <w:pPr>
        <w:jc w:val="center"/>
        <w:rPr>
          <w:rFonts w:ascii="Arial" w:eastAsia="Times New Roman" w:hAnsi="Arial" w:cs="Times New Roman"/>
        </w:rPr>
      </w:pPr>
      <m:oMathPara>
        <m:oMath>
          <m:r>
            <w:rPr>
              <w:rFonts w:ascii="Cambria Math" w:eastAsia="Times New Roman" w:hAnsi="Cambria Math" w:cs="Times New Roman"/>
            </w:rPr>
            <m:t>CV=Standard Deviation/Mean</m:t>
          </m:r>
        </m:oMath>
      </m:oMathPara>
    </w:p>
    <w:p w14:paraId="6D7CF128" w14:textId="77777777" w:rsidR="008E2745" w:rsidRDefault="008E2745" w:rsidP="008E2745">
      <w:pPr>
        <w:rPr>
          <w:rFonts w:ascii="Arial" w:eastAsia="Times New Roman" w:hAnsi="Arial" w:cs="Times New Roman"/>
        </w:rPr>
      </w:pPr>
    </w:p>
    <w:p w14:paraId="6D3C80F1" w14:textId="39A71582" w:rsidR="008E2745" w:rsidRDefault="00DB51AA" w:rsidP="008E2745">
      <w:pPr>
        <w:rPr>
          <w:rFonts w:ascii="Arial" w:eastAsia="Times New Roman" w:hAnsi="Arial" w:cs="Times New Roman"/>
        </w:rPr>
      </w:pPr>
      <w:r>
        <w:rPr>
          <w:rFonts w:ascii="Arial" w:hAnsi="Arial"/>
        </w:rPr>
        <w:t xml:space="preserve">Using a visual review, </w:t>
      </w:r>
      <w:r w:rsidRPr="00010F25">
        <w:rPr>
          <w:rFonts w:ascii="Arial" w:hAnsi="Arial"/>
        </w:rPr>
        <w:t xml:space="preserve">CV values less than 1.35 were found to </w:t>
      </w:r>
      <w:r>
        <w:rPr>
          <w:rFonts w:ascii="Arial" w:hAnsi="Arial"/>
        </w:rPr>
        <w:t>correspond to</w:t>
      </w:r>
      <w:r w:rsidRPr="00010F25">
        <w:rPr>
          <w:rFonts w:ascii="Arial" w:hAnsi="Arial"/>
        </w:rPr>
        <w:t xml:space="preserve"> areas that </w:t>
      </w:r>
      <w:r>
        <w:rPr>
          <w:rFonts w:ascii="Arial" w:hAnsi="Arial"/>
        </w:rPr>
        <w:t xml:space="preserve">appeared to be largely made up of riverine channel terrain, </w:t>
      </w:r>
      <w:r w:rsidRPr="00010F25">
        <w:rPr>
          <w:rFonts w:ascii="Arial" w:hAnsi="Arial"/>
        </w:rPr>
        <w:t xml:space="preserve">while areas above 1.45 </w:t>
      </w:r>
      <w:r>
        <w:rPr>
          <w:rFonts w:ascii="Arial" w:hAnsi="Arial"/>
        </w:rPr>
        <w:t>contained less</w:t>
      </w:r>
      <w:r w:rsidRPr="00010F25">
        <w:rPr>
          <w:rFonts w:ascii="Arial" w:hAnsi="Arial"/>
        </w:rPr>
        <w:t xml:space="preserve"> channeli</w:t>
      </w:r>
      <w:r>
        <w:rPr>
          <w:rFonts w:ascii="Arial" w:hAnsi="Arial"/>
        </w:rPr>
        <w:t>zation</w:t>
      </w:r>
      <w:r w:rsidRPr="00010F25">
        <w:rPr>
          <w:rFonts w:ascii="Arial" w:hAnsi="Arial"/>
        </w:rPr>
        <w:t xml:space="preserve"> and </w:t>
      </w:r>
      <w:r>
        <w:rPr>
          <w:rFonts w:ascii="Arial" w:hAnsi="Arial"/>
        </w:rPr>
        <w:t>were</w:t>
      </w:r>
      <w:r w:rsidRPr="00010F25">
        <w:rPr>
          <w:rFonts w:ascii="Arial" w:hAnsi="Arial"/>
        </w:rPr>
        <w:t xml:space="preserve"> more typical of coastal terrain. Values that were between 1.35 and 1.45 were reviewed and the methodology was determined based on engineering</w:t>
      </w:r>
      <w:r>
        <w:rPr>
          <w:rFonts w:ascii="Arial" w:hAnsi="Arial"/>
        </w:rPr>
        <w:t>/mapping</w:t>
      </w:r>
      <w:r w:rsidRPr="00010F25">
        <w:rPr>
          <w:rFonts w:ascii="Arial" w:hAnsi="Arial"/>
        </w:rPr>
        <w:t xml:space="preserve"> judgement. </w:t>
      </w:r>
      <w:r w:rsidR="008E2745">
        <w:rPr>
          <w:rFonts w:ascii="Arial" w:eastAsia="Times New Roman" w:hAnsi="Arial" w:cs="Times New Roman"/>
        </w:rPr>
        <w:t xml:space="preserve">The Navidad HUC12 CV calculations are found in </w:t>
      </w:r>
      <w:r w:rsidR="008E2745">
        <w:rPr>
          <w:rFonts w:ascii="Arial" w:eastAsia="Times New Roman" w:hAnsi="Arial" w:cs="Times New Roman"/>
        </w:rPr>
        <w:fldChar w:fldCharType="begin"/>
      </w:r>
      <w:r w:rsidR="008E2745">
        <w:rPr>
          <w:rFonts w:ascii="Arial" w:eastAsia="Times New Roman" w:hAnsi="Arial" w:cs="Times New Roman"/>
        </w:rPr>
        <w:instrText xml:space="preserve"> REF _Ref94527559 \h </w:instrText>
      </w:r>
      <w:r w:rsidR="008E2745">
        <w:rPr>
          <w:rFonts w:ascii="Arial" w:eastAsia="Times New Roman" w:hAnsi="Arial" w:cs="Times New Roman"/>
        </w:rPr>
      </w:r>
      <w:r w:rsidR="008E2745">
        <w:rPr>
          <w:rFonts w:ascii="Arial" w:eastAsia="Times New Roman" w:hAnsi="Arial" w:cs="Times New Roman"/>
        </w:rPr>
        <w:fldChar w:fldCharType="separate"/>
      </w:r>
      <w:r w:rsidR="005A4F06" w:rsidRPr="00DB001B">
        <w:t xml:space="preserve">Table </w:t>
      </w:r>
      <w:r w:rsidR="005A4F06">
        <w:rPr>
          <w:noProof/>
        </w:rPr>
        <w:t>13</w:t>
      </w:r>
      <w:r w:rsidR="008E2745">
        <w:rPr>
          <w:rFonts w:ascii="Arial" w:eastAsia="Times New Roman" w:hAnsi="Arial" w:cs="Times New Roman"/>
        </w:rPr>
        <w:fldChar w:fldCharType="end"/>
      </w:r>
      <w:r w:rsidR="008E2745">
        <w:rPr>
          <w:rFonts w:ascii="Arial" w:eastAsia="Times New Roman" w:hAnsi="Arial" w:cs="Times New Roman"/>
        </w:rPr>
        <w:t>.</w:t>
      </w:r>
    </w:p>
    <w:p w14:paraId="54D702D6" w14:textId="77777777" w:rsidR="008E2745" w:rsidRDefault="008E2745" w:rsidP="008E2745">
      <w:pPr>
        <w:rPr>
          <w:rFonts w:ascii="Arial" w:eastAsia="Times New Roman" w:hAnsi="Arial" w:cs="Times New Roman"/>
        </w:rPr>
      </w:pPr>
    </w:p>
    <w:p w14:paraId="57949C24" w14:textId="0C227B98" w:rsidR="008E2745" w:rsidRDefault="008E2745" w:rsidP="008E2745">
      <w:pPr>
        <w:pStyle w:val="Caption"/>
        <w:jc w:val="center"/>
      </w:pPr>
      <w:bookmarkStart w:id="287" w:name="_Ref94527559"/>
      <w:bookmarkStart w:id="288" w:name="_Toc94686659"/>
      <w:bookmarkStart w:id="289" w:name="_Toc106976572"/>
      <w:r w:rsidRPr="00DB001B">
        <w:t xml:space="preserve">Table </w:t>
      </w:r>
      <w:r w:rsidRPr="00DB001B">
        <w:fldChar w:fldCharType="begin"/>
      </w:r>
      <w:r w:rsidRPr="00DB001B">
        <w:instrText xml:space="preserve"> SEQ Table \* ARABIC </w:instrText>
      </w:r>
      <w:r w:rsidRPr="00DB001B">
        <w:fldChar w:fldCharType="separate"/>
      </w:r>
      <w:r w:rsidR="005A4F06">
        <w:rPr>
          <w:noProof/>
        </w:rPr>
        <w:t>13</w:t>
      </w:r>
      <w:r w:rsidRPr="00DB001B">
        <w:fldChar w:fldCharType="end"/>
      </w:r>
      <w:bookmarkEnd w:id="287"/>
      <w:r w:rsidRPr="00DB001B">
        <w:t xml:space="preserve">: </w:t>
      </w:r>
      <w:r>
        <w:t>Navidad</w:t>
      </w:r>
      <w:r w:rsidRPr="00DB001B">
        <w:t xml:space="preserve"> HUC</w:t>
      </w:r>
      <w:r w:rsidR="00DB51AA">
        <w:t>-8</w:t>
      </w:r>
      <w:r w:rsidRPr="00DB001B">
        <w:t xml:space="preserve"> Slope Analysis</w:t>
      </w:r>
      <w:bookmarkEnd w:id="288"/>
      <w:bookmarkEnd w:id="289"/>
    </w:p>
    <w:tbl>
      <w:tblPr>
        <w:tblStyle w:val="FEMATable"/>
        <w:tblW w:w="6119" w:type="dxa"/>
        <w:jc w:val="center"/>
        <w:tblLook w:val="04A0" w:firstRow="1" w:lastRow="0" w:firstColumn="1" w:lastColumn="0" w:noHBand="0" w:noVBand="1"/>
      </w:tblPr>
      <w:tblGrid>
        <w:gridCol w:w="1673"/>
        <w:gridCol w:w="936"/>
        <w:gridCol w:w="1170"/>
        <w:gridCol w:w="900"/>
        <w:gridCol w:w="1440"/>
      </w:tblGrid>
      <w:tr w:rsidR="008E2745" w:rsidRPr="00BC6495" w14:paraId="315F008A" w14:textId="77777777" w:rsidTr="008427C4">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673" w:type="dxa"/>
            <w:shd w:val="clear" w:color="auto" w:fill="00B5E2" w:themeFill="accent1"/>
            <w:vAlign w:val="center"/>
          </w:tcPr>
          <w:p w14:paraId="7B36E718" w14:textId="77777777" w:rsidR="008E2745" w:rsidRPr="00BC6495" w:rsidRDefault="008E2745" w:rsidP="008427C4">
            <w:pPr>
              <w:tabs>
                <w:tab w:val="clear" w:pos="284"/>
              </w:tabs>
              <w:spacing w:after="60" w:line="240" w:lineRule="auto"/>
              <w:rPr>
                <w:color w:val="FFFFFF" w:themeColor="background2"/>
                <w:kern w:val="0"/>
                <w:szCs w:val="24"/>
              </w:rPr>
            </w:pPr>
            <w:r>
              <w:rPr>
                <w:color w:val="FFFFFF" w:themeColor="background2"/>
                <w:kern w:val="0"/>
                <w:szCs w:val="24"/>
              </w:rPr>
              <w:t>HUC-12</w:t>
            </w:r>
          </w:p>
        </w:tc>
        <w:tc>
          <w:tcPr>
            <w:tcW w:w="936" w:type="dxa"/>
            <w:shd w:val="clear" w:color="auto" w:fill="00B5E2" w:themeFill="accent1"/>
            <w:vAlign w:val="center"/>
          </w:tcPr>
          <w:p w14:paraId="044C71A4" w14:textId="77777777" w:rsidR="008E2745" w:rsidRPr="00BC6495" w:rsidRDefault="008E2745" w:rsidP="008427C4">
            <w:pPr>
              <w:tabs>
                <w:tab w:val="clear" w:pos="284"/>
              </w:tabs>
              <w:spacing w:after="60" w:line="240" w:lineRule="auto"/>
              <w:rPr>
                <w:color w:val="FFFFFF" w:themeColor="background2"/>
                <w:kern w:val="0"/>
                <w:szCs w:val="24"/>
              </w:rPr>
            </w:pPr>
            <w:r>
              <w:rPr>
                <w:color w:val="FFFFFF" w:themeColor="background2"/>
                <w:kern w:val="0"/>
                <w:szCs w:val="24"/>
              </w:rPr>
              <w:t>Mean</w:t>
            </w:r>
          </w:p>
        </w:tc>
        <w:tc>
          <w:tcPr>
            <w:tcW w:w="1170" w:type="dxa"/>
            <w:shd w:val="clear" w:color="auto" w:fill="00B5E2" w:themeFill="accent1"/>
            <w:vAlign w:val="center"/>
          </w:tcPr>
          <w:p w14:paraId="03B0660A" w14:textId="77777777" w:rsidR="008E2745" w:rsidRPr="00BC6495" w:rsidRDefault="008E2745" w:rsidP="008427C4">
            <w:pPr>
              <w:tabs>
                <w:tab w:val="clear" w:pos="284"/>
              </w:tabs>
              <w:spacing w:after="60" w:line="240" w:lineRule="auto"/>
              <w:rPr>
                <w:color w:val="FFFFFF" w:themeColor="background2"/>
                <w:kern w:val="0"/>
                <w:szCs w:val="24"/>
              </w:rPr>
            </w:pPr>
            <w:r>
              <w:rPr>
                <w:color w:val="FFFFFF" w:themeColor="background2"/>
                <w:kern w:val="0"/>
                <w:szCs w:val="24"/>
              </w:rPr>
              <w:t>Standard Deviation</w:t>
            </w:r>
          </w:p>
        </w:tc>
        <w:tc>
          <w:tcPr>
            <w:tcW w:w="900" w:type="dxa"/>
            <w:shd w:val="clear" w:color="auto" w:fill="00B5E2" w:themeFill="accent1"/>
            <w:vAlign w:val="center"/>
          </w:tcPr>
          <w:p w14:paraId="21474FB9" w14:textId="77777777" w:rsidR="008E2745" w:rsidRPr="00BC6495" w:rsidRDefault="008E2745" w:rsidP="008427C4">
            <w:pPr>
              <w:tabs>
                <w:tab w:val="clear" w:pos="284"/>
              </w:tabs>
              <w:spacing w:after="60" w:line="240" w:lineRule="auto"/>
              <w:rPr>
                <w:color w:val="FFFFFF" w:themeColor="background2"/>
                <w:kern w:val="0"/>
                <w:szCs w:val="24"/>
              </w:rPr>
            </w:pPr>
            <w:r>
              <w:rPr>
                <w:color w:val="FFFFFF" w:themeColor="background2"/>
                <w:kern w:val="0"/>
                <w:szCs w:val="24"/>
              </w:rPr>
              <w:t>CV</w:t>
            </w:r>
          </w:p>
        </w:tc>
        <w:tc>
          <w:tcPr>
            <w:tcW w:w="1440" w:type="dxa"/>
            <w:shd w:val="clear" w:color="auto" w:fill="00B5E2" w:themeFill="accent1"/>
          </w:tcPr>
          <w:p w14:paraId="47CA27A0" w14:textId="77777777" w:rsidR="008E2745" w:rsidRDefault="008E2745" w:rsidP="008427C4">
            <w:pPr>
              <w:tabs>
                <w:tab w:val="clear" w:pos="284"/>
              </w:tabs>
              <w:spacing w:after="60" w:line="240" w:lineRule="auto"/>
              <w:rPr>
                <w:color w:val="FFFFFF" w:themeColor="background2"/>
                <w:kern w:val="0"/>
                <w:szCs w:val="24"/>
              </w:rPr>
            </w:pPr>
            <w:r>
              <w:rPr>
                <w:color w:val="FFFFFF" w:themeColor="background2"/>
                <w:kern w:val="0"/>
                <w:szCs w:val="24"/>
              </w:rPr>
              <w:t>Methodology</w:t>
            </w:r>
          </w:p>
        </w:tc>
      </w:tr>
      <w:tr w:rsidR="00C31A63" w:rsidRPr="00193BD7" w14:paraId="1049789E"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24A478B0" w14:textId="27F93E59"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121001020101</w:t>
            </w:r>
          </w:p>
        </w:tc>
        <w:tc>
          <w:tcPr>
            <w:tcW w:w="936" w:type="dxa"/>
            <w:tcBorders>
              <w:bottom w:val="single" w:sz="4" w:space="0" w:color="3381BD"/>
            </w:tcBorders>
            <w:shd w:val="clear" w:color="auto" w:fill="FFFFFF" w:themeFill="background1"/>
          </w:tcPr>
          <w:p w14:paraId="54B6C783" w14:textId="45046D40"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2.50</w:t>
            </w:r>
          </w:p>
        </w:tc>
        <w:tc>
          <w:tcPr>
            <w:tcW w:w="1170" w:type="dxa"/>
            <w:tcBorders>
              <w:bottom w:val="single" w:sz="4" w:space="0" w:color="3381BD"/>
            </w:tcBorders>
            <w:shd w:val="clear" w:color="auto" w:fill="FFFFFF" w:themeFill="background1"/>
          </w:tcPr>
          <w:p w14:paraId="0310C2B0" w14:textId="0E772B76"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2.48</w:t>
            </w:r>
          </w:p>
        </w:tc>
        <w:tc>
          <w:tcPr>
            <w:tcW w:w="900" w:type="dxa"/>
            <w:tcBorders>
              <w:bottom w:val="single" w:sz="4" w:space="0" w:color="3381BD"/>
            </w:tcBorders>
            <w:shd w:val="clear" w:color="auto" w:fill="FFFFFF" w:themeFill="background1"/>
          </w:tcPr>
          <w:p w14:paraId="3509821A" w14:textId="65DF3D88"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0.99</w:t>
            </w:r>
          </w:p>
        </w:tc>
        <w:tc>
          <w:tcPr>
            <w:tcW w:w="1440" w:type="dxa"/>
            <w:tcBorders>
              <w:bottom w:val="single" w:sz="4" w:space="0" w:color="3381BD"/>
            </w:tcBorders>
            <w:shd w:val="clear" w:color="auto" w:fill="FFFFFF" w:themeFill="background1"/>
          </w:tcPr>
          <w:p w14:paraId="48D0E0B6" w14:textId="5F78240A"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Riverine</w:t>
            </w:r>
          </w:p>
        </w:tc>
      </w:tr>
      <w:tr w:rsidR="00C31A63" w:rsidRPr="00193BD7" w14:paraId="04E1C222" w14:textId="77777777" w:rsidTr="008427C4">
        <w:trPr>
          <w:trHeight w:val="288"/>
          <w:jc w:val="center"/>
        </w:trPr>
        <w:tc>
          <w:tcPr>
            <w:tcW w:w="1673" w:type="dxa"/>
            <w:shd w:val="clear" w:color="auto" w:fill="D9D9D9" w:themeFill="background1" w:themeFillShade="D9"/>
          </w:tcPr>
          <w:p w14:paraId="6DA4F859" w14:textId="1FD991C2"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121001020102</w:t>
            </w:r>
          </w:p>
        </w:tc>
        <w:tc>
          <w:tcPr>
            <w:tcW w:w="936" w:type="dxa"/>
            <w:shd w:val="clear" w:color="auto" w:fill="D9D9D9" w:themeFill="background1" w:themeFillShade="D9"/>
          </w:tcPr>
          <w:p w14:paraId="6CD85BF3" w14:textId="3709363A"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2.38</w:t>
            </w:r>
          </w:p>
        </w:tc>
        <w:tc>
          <w:tcPr>
            <w:tcW w:w="1170" w:type="dxa"/>
            <w:shd w:val="clear" w:color="auto" w:fill="D9D9D9" w:themeFill="background1" w:themeFillShade="D9"/>
          </w:tcPr>
          <w:p w14:paraId="434C6F97" w14:textId="725BBB85"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2.54</w:t>
            </w:r>
          </w:p>
        </w:tc>
        <w:tc>
          <w:tcPr>
            <w:tcW w:w="900" w:type="dxa"/>
            <w:shd w:val="clear" w:color="auto" w:fill="D9D9D9" w:themeFill="background1" w:themeFillShade="D9"/>
          </w:tcPr>
          <w:p w14:paraId="6661C680" w14:textId="5FAE5E03"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1.06</w:t>
            </w:r>
          </w:p>
        </w:tc>
        <w:tc>
          <w:tcPr>
            <w:tcW w:w="1440" w:type="dxa"/>
            <w:shd w:val="clear" w:color="auto" w:fill="D9D9D9" w:themeFill="background1" w:themeFillShade="D9"/>
          </w:tcPr>
          <w:p w14:paraId="500903C0" w14:textId="1F0B6D06" w:rsidR="00C31A63" w:rsidRPr="00C31A63" w:rsidRDefault="00C31A63" w:rsidP="008427C4">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Riverine</w:t>
            </w:r>
          </w:p>
        </w:tc>
      </w:tr>
      <w:tr w:rsidR="00C31A63" w:rsidRPr="00193BD7" w14:paraId="452724C7"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63E13C9C" w14:textId="78B98681"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121001020103</w:t>
            </w:r>
          </w:p>
        </w:tc>
        <w:tc>
          <w:tcPr>
            <w:tcW w:w="936" w:type="dxa"/>
            <w:tcBorders>
              <w:bottom w:val="single" w:sz="4" w:space="0" w:color="3381BD"/>
            </w:tcBorders>
            <w:shd w:val="clear" w:color="auto" w:fill="FFFFFF" w:themeFill="background1"/>
          </w:tcPr>
          <w:p w14:paraId="52DF1798" w14:textId="68E5203D"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2.53</w:t>
            </w:r>
          </w:p>
        </w:tc>
        <w:tc>
          <w:tcPr>
            <w:tcW w:w="1170" w:type="dxa"/>
            <w:tcBorders>
              <w:bottom w:val="single" w:sz="4" w:space="0" w:color="3381BD"/>
            </w:tcBorders>
            <w:shd w:val="clear" w:color="auto" w:fill="FFFFFF" w:themeFill="background1"/>
          </w:tcPr>
          <w:p w14:paraId="539903C6" w14:textId="1D3835A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2.57</w:t>
            </w:r>
          </w:p>
        </w:tc>
        <w:tc>
          <w:tcPr>
            <w:tcW w:w="900" w:type="dxa"/>
            <w:tcBorders>
              <w:bottom w:val="single" w:sz="4" w:space="0" w:color="3381BD"/>
            </w:tcBorders>
            <w:shd w:val="clear" w:color="auto" w:fill="FFFFFF" w:themeFill="background1"/>
          </w:tcPr>
          <w:p w14:paraId="3032AFCD" w14:textId="1C60B6E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1.02</w:t>
            </w:r>
          </w:p>
        </w:tc>
        <w:tc>
          <w:tcPr>
            <w:tcW w:w="1440" w:type="dxa"/>
            <w:tcBorders>
              <w:bottom w:val="single" w:sz="4" w:space="0" w:color="3381BD"/>
            </w:tcBorders>
            <w:shd w:val="clear" w:color="auto" w:fill="FFFFFF" w:themeFill="background1"/>
          </w:tcPr>
          <w:p w14:paraId="238F2264" w14:textId="14624D68"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79CE94F7" w14:textId="77777777" w:rsidTr="008427C4">
        <w:trPr>
          <w:trHeight w:val="288"/>
          <w:jc w:val="center"/>
        </w:trPr>
        <w:tc>
          <w:tcPr>
            <w:tcW w:w="1673" w:type="dxa"/>
            <w:shd w:val="clear" w:color="auto" w:fill="D9D9D9" w:themeFill="background1" w:themeFillShade="D9"/>
          </w:tcPr>
          <w:p w14:paraId="09BAC6F4" w14:textId="006A0A90"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121001020104</w:t>
            </w:r>
          </w:p>
        </w:tc>
        <w:tc>
          <w:tcPr>
            <w:tcW w:w="936" w:type="dxa"/>
            <w:shd w:val="clear" w:color="auto" w:fill="D9D9D9" w:themeFill="background1" w:themeFillShade="D9"/>
          </w:tcPr>
          <w:p w14:paraId="5D6F3E41" w14:textId="24AEF767"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2.61</w:t>
            </w:r>
          </w:p>
        </w:tc>
        <w:tc>
          <w:tcPr>
            <w:tcW w:w="1170" w:type="dxa"/>
            <w:shd w:val="clear" w:color="auto" w:fill="D9D9D9" w:themeFill="background1" w:themeFillShade="D9"/>
          </w:tcPr>
          <w:p w14:paraId="0FB4259F" w14:textId="6453CA2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2.83</w:t>
            </w:r>
          </w:p>
        </w:tc>
        <w:tc>
          <w:tcPr>
            <w:tcW w:w="900" w:type="dxa"/>
            <w:shd w:val="clear" w:color="auto" w:fill="D9D9D9" w:themeFill="background1" w:themeFillShade="D9"/>
          </w:tcPr>
          <w:p w14:paraId="0D140EB8" w14:textId="3AD48BB6"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1.09</w:t>
            </w:r>
          </w:p>
        </w:tc>
        <w:tc>
          <w:tcPr>
            <w:tcW w:w="1440" w:type="dxa"/>
            <w:shd w:val="clear" w:color="auto" w:fill="D9D9D9" w:themeFill="background1" w:themeFillShade="D9"/>
          </w:tcPr>
          <w:p w14:paraId="55856709" w14:textId="1A405A8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3E1FA623"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535B9A0" w14:textId="7F23E7FD"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121001020105</w:t>
            </w:r>
          </w:p>
        </w:tc>
        <w:tc>
          <w:tcPr>
            <w:tcW w:w="936" w:type="dxa"/>
            <w:tcBorders>
              <w:bottom w:val="single" w:sz="4" w:space="0" w:color="3381BD"/>
            </w:tcBorders>
            <w:shd w:val="clear" w:color="auto" w:fill="FFFFFF" w:themeFill="background1"/>
          </w:tcPr>
          <w:p w14:paraId="791EE632" w14:textId="3AA8D3AA"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2.66</w:t>
            </w:r>
          </w:p>
        </w:tc>
        <w:tc>
          <w:tcPr>
            <w:tcW w:w="1170" w:type="dxa"/>
            <w:tcBorders>
              <w:bottom w:val="single" w:sz="4" w:space="0" w:color="3381BD"/>
            </w:tcBorders>
            <w:shd w:val="clear" w:color="auto" w:fill="FFFFFF" w:themeFill="background1"/>
          </w:tcPr>
          <w:p w14:paraId="3171F969" w14:textId="460D2465"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2.90</w:t>
            </w:r>
          </w:p>
        </w:tc>
        <w:tc>
          <w:tcPr>
            <w:tcW w:w="900" w:type="dxa"/>
            <w:tcBorders>
              <w:bottom w:val="single" w:sz="4" w:space="0" w:color="3381BD"/>
            </w:tcBorders>
            <w:shd w:val="clear" w:color="auto" w:fill="FFFFFF" w:themeFill="background1"/>
          </w:tcPr>
          <w:p w14:paraId="7C7A0489" w14:textId="2AF24A95"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1.09</w:t>
            </w:r>
          </w:p>
        </w:tc>
        <w:tc>
          <w:tcPr>
            <w:tcW w:w="1440" w:type="dxa"/>
            <w:tcBorders>
              <w:bottom w:val="single" w:sz="4" w:space="0" w:color="3381BD"/>
            </w:tcBorders>
            <w:shd w:val="clear" w:color="auto" w:fill="FFFFFF" w:themeFill="background1"/>
          </w:tcPr>
          <w:p w14:paraId="700D0257" w14:textId="31DE05BF"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1EDD5D34" w14:textId="77777777" w:rsidTr="008427C4">
        <w:trPr>
          <w:trHeight w:val="288"/>
          <w:jc w:val="center"/>
        </w:trPr>
        <w:tc>
          <w:tcPr>
            <w:tcW w:w="1673" w:type="dxa"/>
            <w:shd w:val="clear" w:color="auto" w:fill="D9D9D9" w:themeFill="background1" w:themeFillShade="D9"/>
          </w:tcPr>
          <w:p w14:paraId="5F356128" w14:textId="1F87BF2A"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121001020106</w:t>
            </w:r>
          </w:p>
        </w:tc>
        <w:tc>
          <w:tcPr>
            <w:tcW w:w="936" w:type="dxa"/>
            <w:shd w:val="clear" w:color="auto" w:fill="D9D9D9" w:themeFill="background1" w:themeFillShade="D9"/>
          </w:tcPr>
          <w:p w14:paraId="1DDD3092" w14:textId="7A07ADFF"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2.39</w:t>
            </w:r>
          </w:p>
        </w:tc>
        <w:tc>
          <w:tcPr>
            <w:tcW w:w="1170" w:type="dxa"/>
            <w:shd w:val="clear" w:color="auto" w:fill="D9D9D9" w:themeFill="background1" w:themeFillShade="D9"/>
          </w:tcPr>
          <w:p w14:paraId="499D203D" w14:textId="20BE7885"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2.57</w:t>
            </w:r>
          </w:p>
        </w:tc>
        <w:tc>
          <w:tcPr>
            <w:tcW w:w="900" w:type="dxa"/>
            <w:shd w:val="clear" w:color="auto" w:fill="D9D9D9" w:themeFill="background1" w:themeFillShade="D9"/>
          </w:tcPr>
          <w:p w14:paraId="2BEA9DC7" w14:textId="2B8E4138"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1.07</w:t>
            </w:r>
          </w:p>
        </w:tc>
        <w:tc>
          <w:tcPr>
            <w:tcW w:w="1440" w:type="dxa"/>
            <w:shd w:val="clear" w:color="auto" w:fill="D9D9D9" w:themeFill="background1" w:themeFillShade="D9"/>
          </w:tcPr>
          <w:p w14:paraId="62B3980F" w14:textId="2D8F5145"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26D17108"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2D4D60FE" w14:textId="35BD5F7D"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121001020107</w:t>
            </w:r>
          </w:p>
        </w:tc>
        <w:tc>
          <w:tcPr>
            <w:tcW w:w="936" w:type="dxa"/>
            <w:tcBorders>
              <w:bottom w:val="single" w:sz="4" w:space="0" w:color="3381BD"/>
            </w:tcBorders>
            <w:shd w:val="clear" w:color="auto" w:fill="FFFFFF" w:themeFill="background1"/>
          </w:tcPr>
          <w:p w14:paraId="0C8EC698" w14:textId="4EF59F88"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2.20</w:t>
            </w:r>
          </w:p>
        </w:tc>
        <w:tc>
          <w:tcPr>
            <w:tcW w:w="1170" w:type="dxa"/>
            <w:tcBorders>
              <w:bottom w:val="single" w:sz="4" w:space="0" w:color="3381BD"/>
            </w:tcBorders>
            <w:shd w:val="clear" w:color="auto" w:fill="FFFFFF" w:themeFill="background1"/>
          </w:tcPr>
          <w:p w14:paraId="5C657249" w14:textId="5D974C7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2.47</w:t>
            </w:r>
          </w:p>
        </w:tc>
        <w:tc>
          <w:tcPr>
            <w:tcW w:w="900" w:type="dxa"/>
            <w:tcBorders>
              <w:bottom w:val="single" w:sz="4" w:space="0" w:color="3381BD"/>
            </w:tcBorders>
            <w:shd w:val="clear" w:color="auto" w:fill="FFFFFF" w:themeFill="background1"/>
          </w:tcPr>
          <w:p w14:paraId="3ADE35C8" w14:textId="123966D6"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1.13</w:t>
            </w:r>
          </w:p>
        </w:tc>
        <w:tc>
          <w:tcPr>
            <w:tcW w:w="1440" w:type="dxa"/>
            <w:tcBorders>
              <w:bottom w:val="single" w:sz="4" w:space="0" w:color="3381BD"/>
            </w:tcBorders>
            <w:shd w:val="clear" w:color="auto" w:fill="FFFFFF" w:themeFill="background1"/>
          </w:tcPr>
          <w:p w14:paraId="79C21CA2" w14:textId="6E2D9895"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051ECA56" w14:textId="77777777" w:rsidTr="008427C4">
        <w:trPr>
          <w:trHeight w:val="288"/>
          <w:jc w:val="center"/>
        </w:trPr>
        <w:tc>
          <w:tcPr>
            <w:tcW w:w="1673" w:type="dxa"/>
            <w:shd w:val="clear" w:color="auto" w:fill="D9D9D9" w:themeFill="background1" w:themeFillShade="D9"/>
          </w:tcPr>
          <w:p w14:paraId="4BEA1540" w14:textId="3D04FED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121001020108</w:t>
            </w:r>
          </w:p>
        </w:tc>
        <w:tc>
          <w:tcPr>
            <w:tcW w:w="936" w:type="dxa"/>
            <w:shd w:val="clear" w:color="auto" w:fill="D9D9D9" w:themeFill="background1" w:themeFillShade="D9"/>
          </w:tcPr>
          <w:p w14:paraId="6E3E0DD1" w14:textId="674F5006"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2.44</w:t>
            </w:r>
          </w:p>
        </w:tc>
        <w:tc>
          <w:tcPr>
            <w:tcW w:w="1170" w:type="dxa"/>
            <w:shd w:val="clear" w:color="auto" w:fill="D9D9D9" w:themeFill="background1" w:themeFillShade="D9"/>
          </w:tcPr>
          <w:p w14:paraId="5DA4F566" w14:textId="595D0DE3"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2.85</w:t>
            </w:r>
          </w:p>
        </w:tc>
        <w:tc>
          <w:tcPr>
            <w:tcW w:w="900" w:type="dxa"/>
            <w:shd w:val="clear" w:color="auto" w:fill="D9D9D9" w:themeFill="background1" w:themeFillShade="D9"/>
          </w:tcPr>
          <w:p w14:paraId="1C67283E" w14:textId="0076349B"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1.17</w:t>
            </w:r>
          </w:p>
        </w:tc>
        <w:tc>
          <w:tcPr>
            <w:tcW w:w="1440" w:type="dxa"/>
            <w:shd w:val="clear" w:color="auto" w:fill="D9D9D9" w:themeFill="background1" w:themeFillShade="D9"/>
          </w:tcPr>
          <w:p w14:paraId="3C7F925D" w14:textId="66438822"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0BDA9FB9"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94502D6" w14:textId="03B1ACC4"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121001020201</w:t>
            </w:r>
          </w:p>
        </w:tc>
        <w:tc>
          <w:tcPr>
            <w:tcW w:w="936" w:type="dxa"/>
            <w:tcBorders>
              <w:bottom w:val="single" w:sz="4" w:space="0" w:color="3381BD"/>
            </w:tcBorders>
            <w:shd w:val="clear" w:color="auto" w:fill="FFFFFF" w:themeFill="background1"/>
          </w:tcPr>
          <w:p w14:paraId="378A8B0F" w14:textId="39A17D4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2.18</w:t>
            </w:r>
          </w:p>
        </w:tc>
        <w:tc>
          <w:tcPr>
            <w:tcW w:w="1170" w:type="dxa"/>
            <w:tcBorders>
              <w:bottom w:val="single" w:sz="4" w:space="0" w:color="3381BD"/>
            </w:tcBorders>
            <w:shd w:val="clear" w:color="auto" w:fill="FFFFFF" w:themeFill="background1"/>
          </w:tcPr>
          <w:p w14:paraId="59058495" w14:textId="535A195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2.56</w:t>
            </w:r>
          </w:p>
        </w:tc>
        <w:tc>
          <w:tcPr>
            <w:tcW w:w="900" w:type="dxa"/>
            <w:tcBorders>
              <w:bottom w:val="single" w:sz="4" w:space="0" w:color="3381BD"/>
            </w:tcBorders>
            <w:shd w:val="clear" w:color="auto" w:fill="FFFFFF" w:themeFill="background1"/>
          </w:tcPr>
          <w:p w14:paraId="43BC2291" w14:textId="737696D4"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1.17</w:t>
            </w:r>
          </w:p>
        </w:tc>
        <w:tc>
          <w:tcPr>
            <w:tcW w:w="1440" w:type="dxa"/>
            <w:tcBorders>
              <w:bottom w:val="single" w:sz="4" w:space="0" w:color="3381BD"/>
            </w:tcBorders>
            <w:shd w:val="clear" w:color="auto" w:fill="FFFFFF" w:themeFill="background1"/>
          </w:tcPr>
          <w:p w14:paraId="2386F7BC" w14:textId="47CA71D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5E248FC6" w14:textId="77777777" w:rsidTr="008427C4">
        <w:trPr>
          <w:trHeight w:val="288"/>
          <w:jc w:val="center"/>
        </w:trPr>
        <w:tc>
          <w:tcPr>
            <w:tcW w:w="1673" w:type="dxa"/>
            <w:shd w:val="clear" w:color="auto" w:fill="D9D9D9" w:themeFill="background1" w:themeFillShade="D9"/>
          </w:tcPr>
          <w:p w14:paraId="5D2E2711" w14:textId="523D9E30"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121001020202</w:t>
            </w:r>
          </w:p>
        </w:tc>
        <w:tc>
          <w:tcPr>
            <w:tcW w:w="936" w:type="dxa"/>
            <w:shd w:val="clear" w:color="auto" w:fill="D9D9D9" w:themeFill="background1" w:themeFillShade="D9"/>
          </w:tcPr>
          <w:p w14:paraId="4E9D8D1E" w14:textId="3EB869C8"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1.82</w:t>
            </w:r>
          </w:p>
        </w:tc>
        <w:tc>
          <w:tcPr>
            <w:tcW w:w="1170" w:type="dxa"/>
            <w:shd w:val="clear" w:color="auto" w:fill="D9D9D9" w:themeFill="background1" w:themeFillShade="D9"/>
          </w:tcPr>
          <w:p w14:paraId="0D3B9EDA" w14:textId="11E720C4"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2.45</w:t>
            </w:r>
          </w:p>
        </w:tc>
        <w:tc>
          <w:tcPr>
            <w:tcW w:w="900" w:type="dxa"/>
            <w:shd w:val="clear" w:color="auto" w:fill="D9D9D9" w:themeFill="background1" w:themeFillShade="D9"/>
          </w:tcPr>
          <w:p w14:paraId="4349DAB3" w14:textId="4B24D882"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1.34</w:t>
            </w:r>
          </w:p>
        </w:tc>
        <w:tc>
          <w:tcPr>
            <w:tcW w:w="1440" w:type="dxa"/>
            <w:shd w:val="clear" w:color="auto" w:fill="D9D9D9" w:themeFill="background1" w:themeFillShade="D9"/>
          </w:tcPr>
          <w:p w14:paraId="0357E623" w14:textId="5A148DB7"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Riverine</w:t>
            </w:r>
          </w:p>
        </w:tc>
      </w:tr>
      <w:tr w:rsidR="00C31A63" w:rsidRPr="00193BD7" w14:paraId="2BDC7D29" w14:textId="77777777" w:rsidTr="008427C4">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BAC8E93" w14:textId="20EA801D"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121001020203</w:t>
            </w:r>
          </w:p>
        </w:tc>
        <w:tc>
          <w:tcPr>
            <w:tcW w:w="936" w:type="dxa"/>
            <w:tcBorders>
              <w:bottom w:val="single" w:sz="4" w:space="0" w:color="3381BD"/>
            </w:tcBorders>
            <w:shd w:val="clear" w:color="auto" w:fill="FFFFFF" w:themeFill="background1"/>
          </w:tcPr>
          <w:p w14:paraId="65E6699A" w14:textId="2027BBF3"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1.59</w:t>
            </w:r>
          </w:p>
        </w:tc>
        <w:tc>
          <w:tcPr>
            <w:tcW w:w="1170" w:type="dxa"/>
            <w:tcBorders>
              <w:bottom w:val="single" w:sz="4" w:space="0" w:color="3381BD"/>
            </w:tcBorders>
            <w:shd w:val="clear" w:color="auto" w:fill="FFFFFF" w:themeFill="background1"/>
          </w:tcPr>
          <w:p w14:paraId="536E2EBB" w14:textId="6344AF1B"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2.32</w:t>
            </w:r>
          </w:p>
        </w:tc>
        <w:tc>
          <w:tcPr>
            <w:tcW w:w="900" w:type="dxa"/>
            <w:tcBorders>
              <w:bottom w:val="single" w:sz="4" w:space="0" w:color="3381BD"/>
            </w:tcBorders>
            <w:shd w:val="clear" w:color="auto" w:fill="FFFFFF" w:themeFill="background1"/>
          </w:tcPr>
          <w:p w14:paraId="4503AA74" w14:textId="2C80A64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1.46</w:t>
            </w:r>
          </w:p>
        </w:tc>
        <w:tc>
          <w:tcPr>
            <w:tcW w:w="1440" w:type="dxa"/>
            <w:tcBorders>
              <w:bottom w:val="single" w:sz="4" w:space="0" w:color="3381BD"/>
            </w:tcBorders>
            <w:shd w:val="clear" w:color="auto" w:fill="FFFFFF" w:themeFill="background1"/>
          </w:tcPr>
          <w:p w14:paraId="38AEFAE9" w14:textId="5FC879C7"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Coastal</w:t>
            </w:r>
          </w:p>
        </w:tc>
      </w:tr>
      <w:tr w:rsidR="00C31A63" w:rsidRPr="00193BD7" w14:paraId="2BA8C626" w14:textId="77777777" w:rsidTr="00D57566">
        <w:trPr>
          <w:trHeight w:val="288"/>
          <w:jc w:val="center"/>
        </w:trPr>
        <w:tc>
          <w:tcPr>
            <w:tcW w:w="1673" w:type="dxa"/>
            <w:tcBorders>
              <w:bottom w:val="single" w:sz="4" w:space="0" w:color="3381BD"/>
            </w:tcBorders>
            <w:shd w:val="clear" w:color="auto" w:fill="D9D9D9" w:themeFill="background1" w:themeFillShade="D9"/>
          </w:tcPr>
          <w:p w14:paraId="44BA506E" w14:textId="5F41A8DB"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121001020204</w:t>
            </w:r>
          </w:p>
        </w:tc>
        <w:tc>
          <w:tcPr>
            <w:tcW w:w="936" w:type="dxa"/>
            <w:tcBorders>
              <w:bottom w:val="single" w:sz="4" w:space="0" w:color="3381BD"/>
            </w:tcBorders>
            <w:shd w:val="clear" w:color="auto" w:fill="D9D9D9" w:themeFill="background1" w:themeFillShade="D9"/>
          </w:tcPr>
          <w:p w14:paraId="3AAC7131" w14:textId="3C7FBEC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1.78</w:t>
            </w:r>
          </w:p>
        </w:tc>
        <w:tc>
          <w:tcPr>
            <w:tcW w:w="1170" w:type="dxa"/>
            <w:tcBorders>
              <w:bottom w:val="single" w:sz="4" w:space="0" w:color="3381BD"/>
            </w:tcBorders>
            <w:shd w:val="clear" w:color="auto" w:fill="D9D9D9" w:themeFill="background1" w:themeFillShade="D9"/>
          </w:tcPr>
          <w:p w14:paraId="047F277E" w14:textId="0A9FB0DE"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2.28</w:t>
            </w:r>
          </w:p>
        </w:tc>
        <w:tc>
          <w:tcPr>
            <w:tcW w:w="900" w:type="dxa"/>
            <w:tcBorders>
              <w:bottom w:val="single" w:sz="4" w:space="0" w:color="3381BD"/>
            </w:tcBorders>
            <w:shd w:val="clear" w:color="auto" w:fill="D9D9D9" w:themeFill="background1" w:themeFillShade="D9"/>
          </w:tcPr>
          <w:p w14:paraId="1D1AB337" w14:textId="57F1BBCC"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1.28</w:t>
            </w:r>
          </w:p>
        </w:tc>
        <w:tc>
          <w:tcPr>
            <w:tcW w:w="1440" w:type="dxa"/>
            <w:tcBorders>
              <w:bottom w:val="single" w:sz="4" w:space="0" w:color="3381BD"/>
            </w:tcBorders>
            <w:shd w:val="clear" w:color="auto" w:fill="D9D9D9" w:themeFill="background1" w:themeFillShade="D9"/>
            <w:vAlign w:val="center"/>
          </w:tcPr>
          <w:p w14:paraId="2459FF6D" w14:textId="4ED30B79" w:rsidR="00C31A63" w:rsidRPr="00C31A63" w:rsidRDefault="00C31A63" w:rsidP="008427C4">
            <w:pPr>
              <w:tabs>
                <w:tab w:val="clear" w:pos="284"/>
              </w:tabs>
              <w:spacing w:before="20" w:after="20" w:line="240" w:lineRule="auto"/>
              <w:jc w:val="center"/>
              <w:rPr>
                <w:rFonts w:ascii="Calibri" w:hAnsi="Calibri"/>
                <w:sz w:val="22"/>
              </w:rPr>
            </w:pPr>
            <w:r w:rsidRPr="00C31A63">
              <w:rPr>
                <w:rFonts w:ascii="Calibri" w:hAnsi="Calibri"/>
                <w:sz w:val="22"/>
              </w:rPr>
              <w:t>Riverine</w:t>
            </w:r>
          </w:p>
        </w:tc>
      </w:tr>
      <w:tr w:rsidR="00D57566" w:rsidRPr="00193BD7" w14:paraId="53E048BF"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4730F0B4" w14:textId="6079D770"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121001020205</w:t>
            </w:r>
          </w:p>
        </w:tc>
        <w:tc>
          <w:tcPr>
            <w:tcW w:w="936" w:type="dxa"/>
            <w:shd w:val="clear" w:color="auto" w:fill="auto"/>
          </w:tcPr>
          <w:p w14:paraId="3B8EF79E" w14:textId="3D4AC1CC"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1.27</w:t>
            </w:r>
          </w:p>
        </w:tc>
        <w:tc>
          <w:tcPr>
            <w:tcW w:w="1170" w:type="dxa"/>
            <w:shd w:val="clear" w:color="auto" w:fill="auto"/>
          </w:tcPr>
          <w:p w14:paraId="76BE3426" w14:textId="77F98E57"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2.11</w:t>
            </w:r>
          </w:p>
        </w:tc>
        <w:tc>
          <w:tcPr>
            <w:tcW w:w="900" w:type="dxa"/>
            <w:shd w:val="clear" w:color="auto" w:fill="auto"/>
          </w:tcPr>
          <w:p w14:paraId="79E38824" w14:textId="3BD69AA3"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1.66</w:t>
            </w:r>
          </w:p>
        </w:tc>
        <w:tc>
          <w:tcPr>
            <w:tcW w:w="1440" w:type="dxa"/>
            <w:shd w:val="clear" w:color="auto" w:fill="auto"/>
            <w:vAlign w:val="center"/>
          </w:tcPr>
          <w:p w14:paraId="28EAD453" w14:textId="32F742CC"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Coastal</w:t>
            </w:r>
          </w:p>
        </w:tc>
      </w:tr>
      <w:tr w:rsidR="00D57566" w:rsidRPr="00193BD7" w14:paraId="3B7F9A57" w14:textId="77777777" w:rsidTr="00D57566">
        <w:trPr>
          <w:trHeight w:val="288"/>
          <w:jc w:val="center"/>
        </w:trPr>
        <w:tc>
          <w:tcPr>
            <w:tcW w:w="1673" w:type="dxa"/>
            <w:tcBorders>
              <w:bottom w:val="single" w:sz="4" w:space="0" w:color="3381BD"/>
            </w:tcBorders>
            <w:shd w:val="clear" w:color="auto" w:fill="D9D9D9" w:themeFill="background1" w:themeFillShade="D9"/>
          </w:tcPr>
          <w:p w14:paraId="03D9C338" w14:textId="52CA4EF2"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121001020206</w:t>
            </w:r>
          </w:p>
        </w:tc>
        <w:tc>
          <w:tcPr>
            <w:tcW w:w="936" w:type="dxa"/>
            <w:tcBorders>
              <w:bottom w:val="single" w:sz="4" w:space="0" w:color="3381BD"/>
            </w:tcBorders>
            <w:shd w:val="clear" w:color="auto" w:fill="D9D9D9" w:themeFill="background1" w:themeFillShade="D9"/>
          </w:tcPr>
          <w:p w14:paraId="5422FE7B" w14:textId="364374A7"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1.25</w:t>
            </w:r>
          </w:p>
        </w:tc>
        <w:tc>
          <w:tcPr>
            <w:tcW w:w="1170" w:type="dxa"/>
            <w:tcBorders>
              <w:bottom w:val="single" w:sz="4" w:space="0" w:color="3381BD"/>
            </w:tcBorders>
            <w:shd w:val="clear" w:color="auto" w:fill="D9D9D9" w:themeFill="background1" w:themeFillShade="D9"/>
          </w:tcPr>
          <w:p w14:paraId="5D8984EE" w14:textId="54DF033B"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2.21</w:t>
            </w:r>
          </w:p>
        </w:tc>
        <w:tc>
          <w:tcPr>
            <w:tcW w:w="900" w:type="dxa"/>
            <w:tcBorders>
              <w:bottom w:val="single" w:sz="4" w:space="0" w:color="3381BD"/>
            </w:tcBorders>
            <w:shd w:val="clear" w:color="auto" w:fill="D9D9D9" w:themeFill="background1" w:themeFillShade="D9"/>
          </w:tcPr>
          <w:p w14:paraId="7FBD8CE7" w14:textId="0A8BE31A"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1.76</w:t>
            </w:r>
          </w:p>
        </w:tc>
        <w:tc>
          <w:tcPr>
            <w:tcW w:w="1440" w:type="dxa"/>
            <w:tcBorders>
              <w:bottom w:val="single" w:sz="4" w:space="0" w:color="3381BD"/>
            </w:tcBorders>
            <w:shd w:val="clear" w:color="auto" w:fill="D9D9D9" w:themeFill="background1" w:themeFillShade="D9"/>
            <w:vAlign w:val="center"/>
          </w:tcPr>
          <w:p w14:paraId="25D37015" w14:textId="339408CE"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1D5B843A"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6E58FF68" w14:textId="51228EB1"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121001020301</w:t>
            </w:r>
          </w:p>
        </w:tc>
        <w:tc>
          <w:tcPr>
            <w:tcW w:w="936" w:type="dxa"/>
            <w:shd w:val="clear" w:color="auto" w:fill="auto"/>
          </w:tcPr>
          <w:p w14:paraId="674B1DEF" w14:textId="35C8FD8F"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1.98</w:t>
            </w:r>
          </w:p>
        </w:tc>
        <w:tc>
          <w:tcPr>
            <w:tcW w:w="1170" w:type="dxa"/>
            <w:shd w:val="clear" w:color="auto" w:fill="auto"/>
          </w:tcPr>
          <w:p w14:paraId="47C83BE8" w14:textId="7AB427F2"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2.38</w:t>
            </w:r>
          </w:p>
        </w:tc>
        <w:tc>
          <w:tcPr>
            <w:tcW w:w="900" w:type="dxa"/>
            <w:shd w:val="clear" w:color="auto" w:fill="auto"/>
          </w:tcPr>
          <w:p w14:paraId="67AF0434" w14:textId="6C6D5650"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1.20</w:t>
            </w:r>
          </w:p>
        </w:tc>
        <w:tc>
          <w:tcPr>
            <w:tcW w:w="1440" w:type="dxa"/>
            <w:shd w:val="clear" w:color="auto" w:fill="auto"/>
            <w:vAlign w:val="center"/>
          </w:tcPr>
          <w:p w14:paraId="40411F53" w14:textId="39952E6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Riverine</w:t>
            </w:r>
          </w:p>
        </w:tc>
      </w:tr>
      <w:tr w:rsidR="00D57566" w:rsidRPr="00193BD7" w14:paraId="1039F232" w14:textId="77777777" w:rsidTr="00D57566">
        <w:trPr>
          <w:trHeight w:val="288"/>
          <w:jc w:val="center"/>
        </w:trPr>
        <w:tc>
          <w:tcPr>
            <w:tcW w:w="1673" w:type="dxa"/>
            <w:tcBorders>
              <w:bottom w:val="single" w:sz="4" w:space="0" w:color="3381BD"/>
            </w:tcBorders>
            <w:shd w:val="clear" w:color="auto" w:fill="D9D9D9" w:themeFill="background1" w:themeFillShade="D9"/>
          </w:tcPr>
          <w:p w14:paraId="53CC5AFA" w14:textId="2B2107B2"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121001020302</w:t>
            </w:r>
          </w:p>
        </w:tc>
        <w:tc>
          <w:tcPr>
            <w:tcW w:w="936" w:type="dxa"/>
            <w:tcBorders>
              <w:bottom w:val="single" w:sz="4" w:space="0" w:color="3381BD"/>
            </w:tcBorders>
            <w:shd w:val="clear" w:color="auto" w:fill="D9D9D9" w:themeFill="background1" w:themeFillShade="D9"/>
          </w:tcPr>
          <w:p w14:paraId="61CB183D" w14:textId="2D3103F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1.79</w:t>
            </w:r>
          </w:p>
        </w:tc>
        <w:tc>
          <w:tcPr>
            <w:tcW w:w="1170" w:type="dxa"/>
            <w:tcBorders>
              <w:bottom w:val="single" w:sz="4" w:space="0" w:color="3381BD"/>
            </w:tcBorders>
            <w:shd w:val="clear" w:color="auto" w:fill="D9D9D9" w:themeFill="background1" w:themeFillShade="D9"/>
          </w:tcPr>
          <w:p w14:paraId="476DD0D3" w14:textId="4C710AF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2.51</w:t>
            </w:r>
          </w:p>
        </w:tc>
        <w:tc>
          <w:tcPr>
            <w:tcW w:w="900" w:type="dxa"/>
            <w:tcBorders>
              <w:bottom w:val="single" w:sz="4" w:space="0" w:color="3381BD"/>
            </w:tcBorders>
            <w:shd w:val="clear" w:color="auto" w:fill="D9D9D9" w:themeFill="background1" w:themeFillShade="D9"/>
          </w:tcPr>
          <w:p w14:paraId="5AF1015F" w14:textId="27BDA9F3"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1.40</w:t>
            </w:r>
          </w:p>
        </w:tc>
        <w:tc>
          <w:tcPr>
            <w:tcW w:w="1440" w:type="dxa"/>
            <w:tcBorders>
              <w:bottom w:val="single" w:sz="4" w:space="0" w:color="3381BD"/>
            </w:tcBorders>
            <w:shd w:val="clear" w:color="auto" w:fill="D9D9D9" w:themeFill="background1" w:themeFillShade="D9"/>
          </w:tcPr>
          <w:p w14:paraId="6ACE87BB" w14:textId="322DA66C"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Riverine</w:t>
            </w:r>
          </w:p>
        </w:tc>
      </w:tr>
      <w:tr w:rsidR="00D57566" w:rsidRPr="00193BD7" w14:paraId="2FC5D583"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2D8FBD4D" w14:textId="1C563A3A"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121001020303</w:t>
            </w:r>
          </w:p>
        </w:tc>
        <w:tc>
          <w:tcPr>
            <w:tcW w:w="936" w:type="dxa"/>
            <w:shd w:val="clear" w:color="auto" w:fill="auto"/>
          </w:tcPr>
          <w:p w14:paraId="7E5DFB93" w14:textId="3304975E"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1.49</w:t>
            </w:r>
          </w:p>
        </w:tc>
        <w:tc>
          <w:tcPr>
            <w:tcW w:w="1170" w:type="dxa"/>
            <w:shd w:val="clear" w:color="auto" w:fill="auto"/>
          </w:tcPr>
          <w:p w14:paraId="768936FA" w14:textId="522FB1E3"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2.11</w:t>
            </w:r>
          </w:p>
        </w:tc>
        <w:tc>
          <w:tcPr>
            <w:tcW w:w="900" w:type="dxa"/>
            <w:shd w:val="clear" w:color="auto" w:fill="auto"/>
          </w:tcPr>
          <w:p w14:paraId="090F0956" w14:textId="0AC828E9"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1.41</w:t>
            </w:r>
          </w:p>
        </w:tc>
        <w:tc>
          <w:tcPr>
            <w:tcW w:w="1440" w:type="dxa"/>
            <w:shd w:val="clear" w:color="auto" w:fill="auto"/>
          </w:tcPr>
          <w:p w14:paraId="20E5ED1A" w14:textId="3BD62526"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Riverine</w:t>
            </w:r>
          </w:p>
        </w:tc>
      </w:tr>
      <w:tr w:rsidR="00D57566" w:rsidRPr="00193BD7" w14:paraId="455AD009" w14:textId="77777777" w:rsidTr="00D57566">
        <w:trPr>
          <w:trHeight w:val="288"/>
          <w:jc w:val="center"/>
        </w:trPr>
        <w:tc>
          <w:tcPr>
            <w:tcW w:w="1673" w:type="dxa"/>
            <w:tcBorders>
              <w:bottom w:val="single" w:sz="4" w:space="0" w:color="3381BD"/>
            </w:tcBorders>
            <w:shd w:val="clear" w:color="auto" w:fill="D9D9D9" w:themeFill="background1" w:themeFillShade="D9"/>
          </w:tcPr>
          <w:p w14:paraId="55CDB1A9" w14:textId="215BE69E"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121001020304</w:t>
            </w:r>
          </w:p>
        </w:tc>
        <w:tc>
          <w:tcPr>
            <w:tcW w:w="936" w:type="dxa"/>
            <w:tcBorders>
              <w:bottom w:val="single" w:sz="4" w:space="0" w:color="3381BD"/>
            </w:tcBorders>
            <w:shd w:val="clear" w:color="auto" w:fill="D9D9D9" w:themeFill="background1" w:themeFillShade="D9"/>
          </w:tcPr>
          <w:p w14:paraId="4F25743D" w14:textId="5DAAFDA2"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0.86</w:t>
            </w:r>
          </w:p>
        </w:tc>
        <w:tc>
          <w:tcPr>
            <w:tcW w:w="1170" w:type="dxa"/>
            <w:tcBorders>
              <w:bottom w:val="single" w:sz="4" w:space="0" w:color="3381BD"/>
            </w:tcBorders>
            <w:shd w:val="clear" w:color="auto" w:fill="D9D9D9" w:themeFill="background1" w:themeFillShade="D9"/>
          </w:tcPr>
          <w:p w14:paraId="6AE92BD0" w14:textId="03D11F93"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2.09</w:t>
            </w:r>
          </w:p>
        </w:tc>
        <w:tc>
          <w:tcPr>
            <w:tcW w:w="900" w:type="dxa"/>
            <w:tcBorders>
              <w:bottom w:val="single" w:sz="4" w:space="0" w:color="3381BD"/>
            </w:tcBorders>
            <w:shd w:val="clear" w:color="auto" w:fill="D9D9D9" w:themeFill="background1" w:themeFillShade="D9"/>
          </w:tcPr>
          <w:p w14:paraId="0E42BABC" w14:textId="08B4F737"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2.44</w:t>
            </w:r>
          </w:p>
        </w:tc>
        <w:tc>
          <w:tcPr>
            <w:tcW w:w="1440" w:type="dxa"/>
            <w:tcBorders>
              <w:bottom w:val="single" w:sz="4" w:space="0" w:color="3381BD"/>
            </w:tcBorders>
            <w:shd w:val="clear" w:color="auto" w:fill="D9D9D9" w:themeFill="background1" w:themeFillShade="D9"/>
            <w:vAlign w:val="center"/>
          </w:tcPr>
          <w:p w14:paraId="31026EA0" w14:textId="217C9DEC"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4FD3C3B2"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68AD3DE0" w14:textId="44C32F44"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121001020305</w:t>
            </w:r>
          </w:p>
        </w:tc>
        <w:tc>
          <w:tcPr>
            <w:tcW w:w="936" w:type="dxa"/>
            <w:shd w:val="clear" w:color="auto" w:fill="auto"/>
          </w:tcPr>
          <w:p w14:paraId="592BAE70" w14:textId="0EF916F4"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1.34</w:t>
            </w:r>
          </w:p>
        </w:tc>
        <w:tc>
          <w:tcPr>
            <w:tcW w:w="1170" w:type="dxa"/>
            <w:shd w:val="clear" w:color="auto" w:fill="auto"/>
          </w:tcPr>
          <w:p w14:paraId="7BCFE663" w14:textId="04F23A8D"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2.14</w:t>
            </w:r>
          </w:p>
        </w:tc>
        <w:tc>
          <w:tcPr>
            <w:tcW w:w="900" w:type="dxa"/>
            <w:shd w:val="clear" w:color="auto" w:fill="auto"/>
          </w:tcPr>
          <w:p w14:paraId="71C64CC9" w14:textId="5BBCF7A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1.59</w:t>
            </w:r>
          </w:p>
        </w:tc>
        <w:tc>
          <w:tcPr>
            <w:tcW w:w="1440" w:type="dxa"/>
            <w:shd w:val="clear" w:color="auto" w:fill="auto"/>
            <w:vAlign w:val="center"/>
          </w:tcPr>
          <w:p w14:paraId="5F7CBFB7" w14:textId="7B74D578"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1BBA11E2" w14:textId="77777777" w:rsidTr="00D57566">
        <w:trPr>
          <w:trHeight w:val="288"/>
          <w:jc w:val="center"/>
        </w:trPr>
        <w:tc>
          <w:tcPr>
            <w:tcW w:w="1673" w:type="dxa"/>
            <w:tcBorders>
              <w:bottom w:val="single" w:sz="4" w:space="0" w:color="3381BD"/>
            </w:tcBorders>
            <w:shd w:val="clear" w:color="auto" w:fill="D9D9D9" w:themeFill="background1" w:themeFillShade="D9"/>
          </w:tcPr>
          <w:p w14:paraId="7D33679E" w14:textId="4C2E51B5"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121001020306</w:t>
            </w:r>
          </w:p>
        </w:tc>
        <w:tc>
          <w:tcPr>
            <w:tcW w:w="936" w:type="dxa"/>
            <w:tcBorders>
              <w:bottom w:val="single" w:sz="4" w:space="0" w:color="3381BD"/>
            </w:tcBorders>
            <w:shd w:val="clear" w:color="auto" w:fill="D9D9D9" w:themeFill="background1" w:themeFillShade="D9"/>
          </w:tcPr>
          <w:p w14:paraId="381B2411" w14:textId="28016300"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0.83</w:t>
            </w:r>
          </w:p>
        </w:tc>
        <w:tc>
          <w:tcPr>
            <w:tcW w:w="1170" w:type="dxa"/>
            <w:tcBorders>
              <w:bottom w:val="single" w:sz="4" w:space="0" w:color="3381BD"/>
            </w:tcBorders>
            <w:shd w:val="clear" w:color="auto" w:fill="D9D9D9" w:themeFill="background1" w:themeFillShade="D9"/>
          </w:tcPr>
          <w:p w14:paraId="044369D6" w14:textId="583FAD19"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1.85</w:t>
            </w:r>
          </w:p>
        </w:tc>
        <w:tc>
          <w:tcPr>
            <w:tcW w:w="900" w:type="dxa"/>
            <w:tcBorders>
              <w:bottom w:val="single" w:sz="4" w:space="0" w:color="3381BD"/>
            </w:tcBorders>
            <w:shd w:val="clear" w:color="auto" w:fill="D9D9D9" w:themeFill="background1" w:themeFillShade="D9"/>
          </w:tcPr>
          <w:p w14:paraId="293FD910" w14:textId="1DE07778"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2.24</w:t>
            </w:r>
          </w:p>
        </w:tc>
        <w:tc>
          <w:tcPr>
            <w:tcW w:w="1440" w:type="dxa"/>
            <w:tcBorders>
              <w:bottom w:val="single" w:sz="4" w:space="0" w:color="3381BD"/>
            </w:tcBorders>
            <w:shd w:val="clear" w:color="auto" w:fill="D9D9D9" w:themeFill="background1" w:themeFillShade="D9"/>
            <w:vAlign w:val="center"/>
          </w:tcPr>
          <w:p w14:paraId="1176F5A2" w14:textId="4753F2D6"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183CDEDD"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373AC1F1" w14:textId="7A97D714"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121001020307</w:t>
            </w:r>
          </w:p>
        </w:tc>
        <w:tc>
          <w:tcPr>
            <w:tcW w:w="936" w:type="dxa"/>
            <w:shd w:val="clear" w:color="auto" w:fill="auto"/>
          </w:tcPr>
          <w:p w14:paraId="642F0926" w14:textId="2E230437"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0.84</w:t>
            </w:r>
          </w:p>
        </w:tc>
        <w:tc>
          <w:tcPr>
            <w:tcW w:w="1170" w:type="dxa"/>
            <w:shd w:val="clear" w:color="auto" w:fill="auto"/>
          </w:tcPr>
          <w:p w14:paraId="7B7EE565" w14:textId="106585AE"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1.66</w:t>
            </w:r>
          </w:p>
        </w:tc>
        <w:tc>
          <w:tcPr>
            <w:tcW w:w="900" w:type="dxa"/>
            <w:shd w:val="clear" w:color="auto" w:fill="auto"/>
          </w:tcPr>
          <w:p w14:paraId="4E3357CA" w14:textId="21C6139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1.97</w:t>
            </w:r>
          </w:p>
        </w:tc>
        <w:tc>
          <w:tcPr>
            <w:tcW w:w="1440" w:type="dxa"/>
            <w:shd w:val="clear" w:color="auto" w:fill="auto"/>
            <w:vAlign w:val="center"/>
          </w:tcPr>
          <w:p w14:paraId="22BBC337" w14:textId="46E973B9"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2CBFE520" w14:textId="77777777" w:rsidTr="00D57566">
        <w:trPr>
          <w:trHeight w:val="288"/>
          <w:jc w:val="center"/>
        </w:trPr>
        <w:tc>
          <w:tcPr>
            <w:tcW w:w="1673" w:type="dxa"/>
            <w:tcBorders>
              <w:bottom w:val="single" w:sz="4" w:space="0" w:color="3381BD"/>
            </w:tcBorders>
            <w:shd w:val="clear" w:color="auto" w:fill="D9D9D9" w:themeFill="background1" w:themeFillShade="D9"/>
          </w:tcPr>
          <w:p w14:paraId="0EA719DB" w14:textId="05095614"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121001020308</w:t>
            </w:r>
          </w:p>
        </w:tc>
        <w:tc>
          <w:tcPr>
            <w:tcW w:w="936" w:type="dxa"/>
            <w:tcBorders>
              <w:bottom w:val="single" w:sz="4" w:space="0" w:color="3381BD"/>
            </w:tcBorders>
            <w:shd w:val="clear" w:color="auto" w:fill="D9D9D9" w:themeFill="background1" w:themeFillShade="D9"/>
          </w:tcPr>
          <w:p w14:paraId="3B97B203" w14:textId="5237F6E2"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0.93</w:t>
            </w:r>
          </w:p>
        </w:tc>
        <w:tc>
          <w:tcPr>
            <w:tcW w:w="1170" w:type="dxa"/>
            <w:tcBorders>
              <w:bottom w:val="single" w:sz="4" w:space="0" w:color="3381BD"/>
            </w:tcBorders>
            <w:shd w:val="clear" w:color="auto" w:fill="D9D9D9" w:themeFill="background1" w:themeFillShade="D9"/>
          </w:tcPr>
          <w:p w14:paraId="4594F38F" w14:textId="48073017"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1.79</w:t>
            </w:r>
          </w:p>
        </w:tc>
        <w:tc>
          <w:tcPr>
            <w:tcW w:w="900" w:type="dxa"/>
            <w:tcBorders>
              <w:bottom w:val="single" w:sz="4" w:space="0" w:color="3381BD"/>
            </w:tcBorders>
            <w:shd w:val="clear" w:color="auto" w:fill="D9D9D9" w:themeFill="background1" w:themeFillShade="D9"/>
          </w:tcPr>
          <w:p w14:paraId="7E507FF3" w14:textId="56CCC316"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1.93</w:t>
            </w:r>
          </w:p>
        </w:tc>
        <w:tc>
          <w:tcPr>
            <w:tcW w:w="1440" w:type="dxa"/>
            <w:tcBorders>
              <w:bottom w:val="single" w:sz="4" w:space="0" w:color="3381BD"/>
            </w:tcBorders>
            <w:shd w:val="clear" w:color="auto" w:fill="D9D9D9" w:themeFill="background1" w:themeFillShade="D9"/>
            <w:vAlign w:val="center"/>
          </w:tcPr>
          <w:p w14:paraId="714986A9" w14:textId="08650FF1"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6057C0D0"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shd w:val="clear" w:color="auto" w:fill="auto"/>
          </w:tcPr>
          <w:p w14:paraId="61F58879" w14:textId="28214813"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121001020309</w:t>
            </w:r>
          </w:p>
        </w:tc>
        <w:tc>
          <w:tcPr>
            <w:tcW w:w="936" w:type="dxa"/>
            <w:shd w:val="clear" w:color="auto" w:fill="auto"/>
          </w:tcPr>
          <w:p w14:paraId="23817734" w14:textId="1FD6CB3C"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0.81</w:t>
            </w:r>
          </w:p>
        </w:tc>
        <w:tc>
          <w:tcPr>
            <w:tcW w:w="1170" w:type="dxa"/>
            <w:shd w:val="clear" w:color="auto" w:fill="auto"/>
          </w:tcPr>
          <w:p w14:paraId="38C6D949" w14:textId="0E3F7778"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1.67</w:t>
            </w:r>
          </w:p>
        </w:tc>
        <w:tc>
          <w:tcPr>
            <w:tcW w:w="900" w:type="dxa"/>
            <w:shd w:val="clear" w:color="auto" w:fill="auto"/>
          </w:tcPr>
          <w:p w14:paraId="3F8AA5BA" w14:textId="33D6F2B0"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sz w:val="22"/>
              </w:rPr>
              <w:t>2.05</w:t>
            </w:r>
          </w:p>
        </w:tc>
        <w:tc>
          <w:tcPr>
            <w:tcW w:w="1440" w:type="dxa"/>
            <w:shd w:val="clear" w:color="auto" w:fill="auto"/>
            <w:vAlign w:val="center"/>
          </w:tcPr>
          <w:p w14:paraId="4504B31A" w14:textId="58291756" w:rsidR="00D57566" w:rsidRPr="00D57566"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kern w:val="0"/>
                <w:sz w:val="22"/>
              </w:rPr>
              <w:t>Coastal</w:t>
            </w:r>
          </w:p>
        </w:tc>
      </w:tr>
      <w:tr w:rsidR="00D57566" w:rsidRPr="00193BD7" w14:paraId="357729A6" w14:textId="77777777" w:rsidTr="008427C4">
        <w:trPr>
          <w:trHeight w:val="288"/>
          <w:jc w:val="center"/>
        </w:trPr>
        <w:tc>
          <w:tcPr>
            <w:tcW w:w="1673" w:type="dxa"/>
            <w:shd w:val="clear" w:color="auto" w:fill="D9D9D9" w:themeFill="background1" w:themeFillShade="D9"/>
          </w:tcPr>
          <w:p w14:paraId="7C82EA2C" w14:textId="3B71306F" w:rsidR="00D57566" w:rsidRPr="00C31A63" w:rsidRDefault="00D57566" w:rsidP="008427C4">
            <w:pPr>
              <w:tabs>
                <w:tab w:val="clear" w:pos="284"/>
              </w:tabs>
              <w:spacing w:before="20" w:after="20" w:line="240" w:lineRule="auto"/>
              <w:jc w:val="center"/>
              <w:rPr>
                <w:rFonts w:ascii="Calibri" w:hAnsi="Calibri" w:cs="Calibri"/>
                <w:color w:val="000000"/>
                <w:kern w:val="0"/>
                <w:sz w:val="22"/>
              </w:rPr>
            </w:pPr>
            <w:r w:rsidRPr="00C31A63">
              <w:rPr>
                <w:rFonts w:ascii="Calibri" w:hAnsi="Calibri" w:cs="Calibri"/>
                <w:color w:val="000000"/>
                <w:kern w:val="0"/>
                <w:sz w:val="22"/>
              </w:rPr>
              <w:t>121001020310</w:t>
            </w:r>
          </w:p>
        </w:tc>
        <w:tc>
          <w:tcPr>
            <w:tcW w:w="936" w:type="dxa"/>
            <w:shd w:val="clear" w:color="auto" w:fill="D9D9D9" w:themeFill="background1" w:themeFillShade="D9"/>
          </w:tcPr>
          <w:p w14:paraId="455E88E1" w14:textId="005BE546" w:rsidR="00D57566" w:rsidRPr="00C31A63" w:rsidRDefault="00D57566" w:rsidP="008427C4">
            <w:pPr>
              <w:tabs>
                <w:tab w:val="clear" w:pos="284"/>
              </w:tabs>
              <w:spacing w:before="20" w:after="20" w:line="240" w:lineRule="auto"/>
              <w:jc w:val="center"/>
              <w:rPr>
                <w:rFonts w:ascii="Calibri" w:hAnsi="Calibri"/>
                <w:sz w:val="22"/>
              </w:rPr>
            </w:pPr>
            <w:r w:rsidRPr="00C31A63">
              <w:rPr>
                <w:rFonts w:ascii="Calibri" w:hAnsi="Calibri"/>
                <w:sz w:val="22"/>
              </w:rPr>
              <w:t>1.29</w:t>
            </w:r>
          </w:p>
        </w:tc>
        <w:tc>
          <w:tcPr>
            <w:tcW w:w="1170" w:type="dxa"/>
            <w:shd w:val="clear" w:color="auto" w:fill="D9D9D9" w:themeFill="background1" w:themeFillShade="D9"/>
          </w:tcPr>
          <w:p w14:paraId="56B5F2FC" w14:textId="607764D3" w:rsidR="00D57566" w:rsidRPr="00C31A63" w:rsidRDefault="00D57566" w:rsidP="008427C4">
            <w:pPr>
              <w:tabs>
                <w:tab w:val="clear" w:pos="284"/>
              </w:tabs>
              <w:spacing w:before="20" w:after="20" w:line="240" w:lineRule="auto"/>
              <w:jc w:val="center"/>
              <w:rPr>
                <w:rFonts w:ascii="Calibri" w:hAnsi="Calibri"/>
                <w:sz w:val="22"/>
              </w:rPr>
            </w:pPr>
            <w:r w:rsidRPr="00C31A63">
              <w:rPr>
                <w:rFonts w:ascii="Calibri" w:hAnsi="Calibri"/>
                <w:sz w:val="22"/>
              </w:rPr>
              <w:t>2.41</w:t>
            </w:r>
          </w:p>
        </w:tc>
        <w:tc>
          <w:tcPr>
            <w:tcW w:w="900" w:type="dxa"/>
            <w:shd w:val="clear" w:color="auto" w:fill="D9D9D9" w:themeFill="background1" w:themeFillShade="D9"/>
          </w:tcPr>
          <w:p w14:paraId="1D377FD2" w14:textId="5F63EDE9" w:rsidR="00D57566" w:rsidRPr="00C31A63" w:rsidRDefault="00D57566" w:rsidP="008427C4">
            <w:pPr>
              <w:tabs>
                <w:tab w:val="clear" w:pos="284"/>
              </w:tabs>
              <w:spacing w:before="20" w:after="20" w:line="240" w:lineRule="auto"/>
              <w:jc w:val="center"/>
              <w:rPr>
                <w:rFonts w:ascii="Calibri" w:hAnsi="Calibri"/>
                <w:sz w:val="22"/>
              </w:rPr>
            </w:pPr>
            <w:r w:rsidRPr="00C31A63">
              <w:rPr>
                <w:rFonts w:ascii="Calibri" w:hAnsi="Calibri"/>
                <w:sz w:val="22"/>
              </w:rPr>
              <w:t>1.86</w:t>
            </w:r>
          </w:p>
        </w:tc>
        <w:tc>
          <w:tcPr>
            <w:tcW w:w="1440" w:type="dxa"/>
            <w:shd w:val="clear" w:color="auto" w:fill="D9D9D9" w:themeFill="background1" w:themeFillShade="D9"/>
            <w:vAlign w:val="center"/>
          </w:tcPr>
          <w:p w14:paraId="752F5FB2" w14:textId="17AAE428" w:rsidR="00D57566" w:rsidRPr="00C31A63" w:rsidRDefault="00D57566" w:rsidP="008427C4">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bl>
    <w:p w14:paraId="697B37C8" w14:textId="77777777" w:rsidR="008E2745" w:rsidRDefault="008E2745" w:rsidP="008E2745">
      <w:pPr>
        <w:rPr>
          <w:rFonts w:ascii="Arial" w:eastAsia="Times New Roman" w:hAnsi="Arial" w:cs="Times New Roman"/>
        </w:rPr>
      </w:pPr>
    </w:p>
    <w:p w14:paraId="1F9C0EAF" w14:textId="77777777" w:rsidR="0035705F" w:rsidRDefault="0035705F" w:rsidP="008E2745">
      <w:pPr>
        <w:rPr>
          <w:rFonts w:ascii="Arial" w:eastAsia="Times New Roman" w:hAnsi="Arial" w:cs="Times New Roman"/>
        </w:rPr>
      </w:pPr>
    </w:p>
    <w:p w14:paraId="044ED655" w14:textId="77777777" w:rsidR="00D57566" w:rsidRDefault="00D57566" w:rsidP="008E2745">
      <w:pPr>
        <w:rPr>
          <w:rFonts w:ascii="Arial" w:eastAsia="Times New Roman" w:hAnsi="Arial" w:cs="Times New Roman"/>
        </w:rPr>
      </w:pPr>
    </w:p>
    <w:p w14:paraId="09526F95" w14:textId="6B42DE21" w:rsidR="00D57566" w:rsidRPr="00D57566" w:rsidRDefault="00D57566" w:rsidP="00D57566">
      <w:pPr>
        <w:pStyle w:val="Caption"/>
        <w:jc w:val="center"/>
      </w:pPr>
      <w:r w:rsidRPr="0035705F">
        <w:lastRenderedPageBreak/>
        <w:t>Table 1</w:t>
      </w:r>
      <w:r w:rsidR="00320CAA">
        <w:t>3</w:t>
      </w:r>
      <w:r>
        <w:t>,</w:t>
      </w:r>
      <w:r w:rsidRPr="0035705F">
        <w:t xml:space="preserve"> Continued: </w:t>
      </w:r>
      <w:r>
        <w:t>Navidad</w:t>
      </w:r>
      <w:r w:rsidRPr="00DB001B">
        <w:t xml:space="preserve"> HUC</w:t>
      </w:r>
      <w:r>
        <w:t>-8</w:t>
      </w:r>
      <w:r w:rsidRPr="00DB001B">
        <w:t xml:space="preserve"> Slope Analysis</w:t>
      </w:r>
    </w:p>
    <w:tbl>
      <w:tblPr>
        <w:tblStyle w:val="FEMATable"/>
        <w:tblW w:w="6119" w:type="dxa"/>
        <w:jc w:val="center"/>
        <w:tblLook w:val="04A0" w:firstRow="1" w:lastRow="0" w:firstColumn="1" w:lastColumn="0" w:noHBand="0" w:noVBand="1"/>
      </w:tblPr>
      <w:tblGrid>
        <w:gridCol w:w="1673"/>
        <w:gridCol w:w="936"/>
        <w:gridCol w:w="1170"/>
        <w:gridCol w:w="901"/>
        <w:gridCol w:w="1439"/>
      </w:tblGrid>
      <w:tr w:rsidR="00D57566" w:rsidRPr="00BC6495" w14:paraId="7A01E4C5" w14:textId="77777777" w:rsidTr="00D5756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673" w:type="dxa"/>
            <w:shd w:val="clear" w:color="auto" w:fill="00B5E2" w:themeFill="accent1"/>
            <w:vAlign w:val="center"/>
          </w:tcPr>
          <w:p w14:paraId="57A9D240" w14:textId="77777777" w:rsidR="00D57566" w:rsidRPr="00BC6495" w:rsidRDefault="00D57566" w:rsidP="007B30FA">
            <w:pPr>
              <w:tabs>
                <w:tab w:val="clear" w:pos="284"/>
              </w:tabs>
              <w:spacing w:after="60" w:line="240" w:lineRule="auto"/>
              <w:rPr>
                <w:color w:val="FFFFFF" w:themeColor="background2"/>
                <w:kern w:val="0"/>
                <w:szCs w:val="24"/>
              </w:rPr>
            </w:pPr>
            <w:r>
              <w:rPr>
                <w:color w:val="FFFFFF" w:themeColor="background2"/>
                <w:kern w:val="0"/>
                <w:szCs w:val="24"/>
              </w:rPr>
              <w:t>HUC-12</w:t>
            </w:r>
          </w:p>
        </w:tc>
        <w:tc>
          <w:tcPr>
            <w:tcW w:w="936" w:type="dxa"/>
            <w:shd w:val="clear" w:color="auto" w:fill="00B5E2" w:themeFill="accent1"/>
            <w:vAlign w:val="center"/>
          </w:tcPr>
          <w:p w14:paraId="28F3CD39" w14:textId="77777777" w:rsidR="00D57566" w:rsidRPr="00BC6495" w:rsidRDefault="00D57566" w:rsidP="007B30FA">
            <w:pPr>
              <w:tabs>
                <w:tab w:val="clear" w:pos="284"/>
              </w:tabs>
              <w:spacing w:after="60" w:line="240" w:lineRule="auto"/>
              <w:rPr>
                <w:color w:val="FFFFFF" w:themeColor="background2"/>
                <w:kern w:val="0"/>
                <w:szCs w:val="24"/>
              </w:rPr>
            </w:pPr>
            <w:r>
              <w:rPr>
                <w:color w:val="FFFFFF" w:themeColor="background2"/>
                <w:kern w:val="0"/>
                <w:szCs w:val="24"/>
              </w:rPr>
              <w:t>Mean</w:t>
            </w:r>
          </w:p>
        </w:tc>
        <w:tc>
          <w:tcPr>
            <w:tcW w:w="1170" w:type="dxa"/>
            <w:shd w:val="clear" w:color="auto" w:fill="00B5E2" w:themeFill="accent1"/>
            <w:vAlign w:val="center"/>
          </w:tcPr>
          <w:p w14:paraId="2C14D3BB" w14:textId="77777777" w:rsidR="00D57566" w:rsidRPr="00BC6495" w:rsidRDefault="00D57566" w:rsidP="007B30FA">
            <w:pPr>
              <w:tabs>
                <w:tab w:val="clear" w:pos="284"/>
              </w:tabs>
              <w:spacing w:after="60" w:line="240" w:lineRule="auto"/>
              <w:rPr>
                <w:color w:val="FFFFFF" w:themeColor="background2"/>
                <w:kern w:val="0"/>
                <w:szCs w:val="24"/>
              </w:rPr>
            </w:pPr>
            <w:r>
              <w:rPr>
                <w:color w:val="FFFFFF" w:themeColor="background2"/>
                <w:kern w:val="0"/>
                <w:szCs w:val="24"/>
              </w:rPr>
              <w:t>Standard Deviation</w:t>
            </w:r>
          </w:p>
        </w:tc>
        <w:tc>
          <w:tcPr>
            <w:tcW w:w="901" w:type="dxa"/>
            <w:shd w:val="clear" w:color="auto" w:fill="00B5E2" w:themeFill="accent1"/>
            <w:vAlign w:val="center"/>
          </w:tcPr>
          <w:p w14:paraId="360B8679" w14:textId="77777777" w:rsidR="00D57566" w:rsidRPr="00BC6495" w:rsidRDefault="00D57566" w:rsidP="007B30FA">
            <w:pPr>
              <w:tabs>
                <w:tab w:val="clear" w:pos="284"/>
              </w:tabs>
              <w:spacing w:after="60" w:line="240" w:lineRule="auto"/>
              <w:rPr>
                <w:color w:val="FFFFFF" w:themeColor="background2"/>
                <w:kern w:val="0"/>
                <w:szCs w:val="24"/>
              </w:rPr>
            </w:pPr>
            <w:r>
              <w:rPr>
                <w:color w:val="FFFFFF" w:themeColor="background2"/>
                <w:kern w:val="0"/>
                <w:szCs w:val="24"/>
              </w:rPr>
              <w:t>CV</w:t>
            </w:r>
          </w:p>
        </w:tc>
        <w:tc>
          <w:tcPr>
            <w:tcW w:w="1439" w:type="dxa"/>
            <w:shd w:val="clear" w:color="auto" w:fill="00B5E2" w:themeFill="accent1"/>
          </w:tcPr>
          <w:p w14:paraId="7332AC1E" w14:textId="77777777" w:rsidR="00D57566" w:rsidRDefault="00D57566" w:rsidP="007B30FA">
            <w:pPr>
              <w:tabs>
                <w:tab w:val="clear" w:pos="284"/>
              </w:tabs>
              <w:spacing w:after="60" w:line="240" w:lineRule="auto"/>
              <w:rPr>
                <w:color w:val="FFFFFF" w:themeColor="background2"/>
                <w:kern w:val="0"/>
                <w:szCs w:val="24"/>
              </w:rPr>
            </w:pPr>
            <w:r>
              <w:rPr>
                <w:color w:val="FFFFFF" w:themeColor="background2"/>
                <w:kern w:val="0"/>
                <w:szCs w:val="24"/>
              </w:rPr>
              <w:t>Methodology</w:t>
            </w:r>
          </w:p>
        </w:tc>
      </w:tr>
      <w:tr w:rsidR="00D57566" w:rsidRPr="00193BD7" w14:paraId="676B1A08"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5B24CBB" w14:textId="58234E48"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121001020401</w:t>
            </w:r>
          </w:p>
        </w:tc>
        <w:tc>
          <w:tcPr>
            <w:tcW w:w="936" w:type="dxa"/>
            <w:tcBorders>
              <w:bottom w:val="single" w:sz="4" w:space="0" w:color="3381BD"/>
            </w:tcBorders>
            <w:shd w:val="clear" w:color="auto" w:fill="FFFFFF" w:themeFill="background1"/>
          </w:tcPr>
          <w:p w14:paraId="143682D2" w14:textId="5D7EF87F"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1.18</w:t>
            </w:r>
          </w:p>
        </w:tc>
        <w:tc>
          <w:tcPr>
            <w:tcW w:w="1170" w:type="dxa"/>
            <w:tcBorders>
              <w:bottom w:val="single" w:sz="4" w:space="0" w:color="3381BD"/>
            </w:tcBorders>
            <w:shd w:val="clear" w:color="auto" w:fill="FFFFFF" w:themeFill="background1"/>
          </w:tcPr>
          <w:p w14:paraId="0A456073" w14:textId="6B0FFFE5"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3.31</w:t>
            </w:r>
          </w:p>
        </w:tc>
        <w:tc>
          <w:tcPr>
            <w:tcW w:w="901" w:type="dxa"/>
            <w:tcBorders>
              <w:bottom w:val="single" w:sz="4" w:space="0" w:color="3381BD"/>
            </w:tcBorders>
            <w:shd w:val="clear" w:color="auto" w:fill="FFFFFF" w:themeFill="background1"/>
          </w:tcPr>
          <w:p w14:paraId="2291CB0F" w14:textId="5FD8D346"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2.80</w:t>
            </w:r>
          </w:p>
        </w:tc>
        <w:tc>
          <w:tcPr>
            <w:tcW w:w="1439" w:type="dxa"/>
            <w:tcBorders>
              <w:bottom w:val="single" w:sz="4" w:space="0" w:color="3381BD"/>
            </w:tcBorders>
            <w:shd w:val="clear" w:color="auto" w:fill="FFFFFF" w:themeFill="background1"/>
            <w:vAlign w:val="center"/>
          </w:tcPr>
          <w:p w14:paraId="4E27C987" w14:textId="1C2E119A"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kern w:val="0"/>
                <w:sz w:val="22"/>
              </w:rPr>
              <w:t>Coastal</w:t>
            </w:r>
          </w:p>
        </w:tc>
      </w:tr>
      <w:tr w:rsidR="00D57566" w:rsidRPr="00193BD7" w14:paraId="4AE68F7F" w14:textId="77777777" w:rsidTr="00D57566">
        <w:trPr>
          <w:trHeight w:val="288"/>
          <w:jc w:val="center"/>
        </w:trPr>
        <w:tc>
          <w:tcPr>
            <w:tcW w:w="1673" w:type="dxa"/>
            <w:shd w:val="clear" w:color="auto" w:fill="D9D9D9" w:themeFill="background1" w:themeFillShade="D9"/>
          </w:tcPr>
          <w:p w14:paraId="12D28485" w14:textId="2E660D60"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cs="Calibri"/>
                <w:color w:val="000000"/>
                <w:kern w:val="0"/>
                <w:sz w:val="22"/>
              </w:rPr>
              <w:t>121001020402</w:t>
            </w:r>
          </w:p>
        </w:tc>
        <w:tc>
          <w:tcPr>
            <w:tcW w:w="936" w:type="dxa"/>
            <w:shd w:val="clear" w:color="auto" w:fill="D9D9D9" w:themeFill="background1" w:themeFillShade="D9"/>
          </w:tcPr>
          <w:p w14:paraId="31328D1A" w14:textId="1C1BD9D8"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0.70</w:t>
            </w:r>
          </w:p>
        </w:tc>
        <w:tc>
          <w:tcPr>
            <w:tcW w:w="1170" w:type="dxa"/>
            <w:shd w:val="clear" w:color="auto" w:fill="D9D9D9" w:themeFill="background1" w:themeFillShade="D9"/>
          </w:tcPr>
          <w:p w14:paraId="7B5BED6B" w14:textId="7380EF42"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1.52</w:t>
            </w:r>
          </w:p>
        </w:tc>
        <w:tc>
          <w:tcPr>
            <w:tcW w:w="901" w:type="dxa"/>
            <w:shd w:val="clear" w:color="auto" w:fill="D9D9D9" w:themeFill="background1" w:themeFillShade="D9"/>
          </w:tcPr>
          <w:p w14:paraId="10B00CF2" w14:textId="3467B53B"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sz w:val="22"/>
              </w:rPr>
              <w:t>2.17</w:t>
            </w:r>
          </w:p>
        </w:tc>
        <w:tc>
          <w:tcPr>
            <w:tcW w:w="1439" w:type="dxa"/>
            <w:shd w:val="clear" w:color="auto" w:fill="D9D9D9" w:themeFill="background1" w:themeFillShade="D9"/>
            <w:vAlign w:val="center"/>
          </w:tcPr>
          <w:p w14:paraId="4CED691E" w14:textId="09A074D3" w:rsidR="00D57566" w:rsidRPr="00C31A63" w:rsidRDefault="00D57566" w:rsidP="007B30FA">
            <w:pPr>
              <w:tabs>
                <w:tab w:val="clear" w:pos="284"/>
              </w:tabs>
              <w:spacing w:before="20" w:after="20" w:line="240" w:lineRule="auto"/>
              <w:jc w:val="center"/>
              <w:rPr>
                <w:rFonts w:ascii="Calibri" w:hAnsi="Calibri"/>
                <w:kern w:val="0"/>
                <w:sz w:val="22"/>
                <w:highlight w:val="yellow"/>
              </w:rPr>
            </w:pPr>
            <w:r w:rsidRPr="00C31A63">
              <w:rPr>
                <w:rFonts w:ascii="Calibri" w:hAnsi="Calibri"/>
                <w:kern w:val="0"/>
                <w:sz w:val="22"/>
              </w:rPr>
              <w:t>Coastal</w:t>
            </w:r>
          </w:p>
        </w:tc>
      </w:tr>
      <w:tr w:rsidR="00D57566" w:rsidRPr="00193BD7" w14:paraId="23E5C463"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A1BCEAF" w14:textId="6BAE74B4"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121001020403</w:t>
            </w:r>
          </w:p>
        </w:tc>
        <w:tc>
          <w:tcPr>
            <w:tcW w:w="936" w:type="dxa"/>
            <w:tcBorders>
              <w:bottom w:val="single" w:sz="4" w:space="0" w:color="3381BD"/>
            </w:tcBorders>
            <w:shd w:val="clear" w:color="auto" w:fill="FFFFFF" w:themeFill="background1"/>
          </w:tcPr>
          <w:p w14:paraId="67D4D75A" w14:textId="1EC0041F"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0.91</w:t>
            </w:r>
          </w:p>
        </w:tc>
        <w:tc>
          <w:tcPr>
            <w:tcW w:w="1170" w:type="dxa"/>
            <w:tcBorders>
              <w:bottom w:val="single" w:sz="4" w:space="0" w:color="3381BD"/>
            </w:tcBorders>
            <w:shd w:val="clear" w:color="auto" w:fill="FFFFFF" w:themeFill="background1"/>
          </w:tcPr>
          <w:p w14:paraId="6B569858" w14:textId="476ACDF0"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2.17</w:t>
            </w:r>
          </w:p>
        </w:tc>
        <w:tc>
          <w:tcPr>
            <w:tcW w:w="901" w:type="dxa"/>
            <w:tcBorders>
              <w:bottom w:val="single" w:sz="4" w:space="0" w:color="3381BD"/>
            </w:tcBorders>
            <w:shd w:val="clear" w:color="auto" w:fill="FFFFFF" w:themeFill="background1"/>
          </w:tcPr>
          <w:p w14:paraId="741F6373" w14:textId="676B3E43"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2.39</w:t>
            </w:r>
          </w:p>
        </w:tc>
        <w:tc>
          <w:tcPr>
            <w:tcW w:w="1439" w:type="dxa"/>
            <w:tcBorders>
              <w:bottom w:val="single" w:sz="4" w:space="0" w:color="3381BD"/>
            </w:tcBorders>
            <w:shd w:val="clear" w:color="auto" w:fill="FFFFFF" w:themeFill="background1"/>
            <w:vAlign w:val="center"/>
          </w:tcPr>
          <w:p w14:paraId="733719CD" w14:textId="18407486"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r w:rsidR="00D57566" w:rsidRPr="00193BD7" w14:paraId="459ADDF8" w14:textId="77777777" w:rsidTr="00D57566">
        <w:trPr>
          <w:trHeight w:val="288"/>
          <w:jc w:val="center"/>
        </w:trPr>
        <w:tc>
          <w:tcPr>
            <w:tcW w:w="1673" w:type="dxa"/>
            <w:shd w:val="clear" w:color="auto" w:fill="D9D9D9" w:themeFill="background1" w:themeFillShade="D9"/>
          </w:tcPr>
          <w:p w14:paraId="40ABC7A2" w14:textId="7BC2E688"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121001020404</w:t>
            </w:r>
          </w:p>
        </w:tc>
        <w:tc>
          <w:tcPr>
            <w:tcW w:w="936" w:type="dxa"/>
            <w:shd w:val="clear" w:color="auto" w:fill="D9D9D9" w:themeFill="background1" w:themeFillShade="D9"/>
          </w:tcPr>
          <w:p w14:paraId="19165823" w14:textId="7F12F5E6"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0.80</w:t>
            </w:r>
          </w:p>
        </w:tc>
        <w:tc>
          <w:tcPr>
            <w:tcW w:w="1170" w:type="dxa"/>
            <w:shd w:val="clear" w:color="auto" w:fill="D9D9D9" w:themeFill="background1" w:themeFillShade="D9"/>
          </w:tcPr>
          <w:p w14:paraId="093FF8BB" w14:textId="15707A8F"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1.93</w:t>
            </w:r>
          </w:p>
        </w:tc>
        <w:tc>
          <w:tcPr>
            <w:tcW w:w="901" w:type="dxa"/>
            <w:shd w:val="clear" w:color="auto" w:fill="D9D9D9" w:themeFill="background1" w:themeFillShade="D9"/>
          </w:tcPr>
          <w:p w14:paraId="7635D261" w14:textId="171A791F"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2.41</w:t>
            </w:r>
          </w:p>
        </w:tc>
        <w:tc>
          <w:tcPr>
            <w:tcW w:w="1439" w:type="dxa"/>
            <w:shd w:val="clear" w:color="auto" w:fill="D9D9D9" w:themeFill="background1" w:themeFillShade="D9"/>
            <w:vAlign w:val="center"/>
          </w:tcPr>
          <w:p w14:paraId="09D4D924" w14:textId="6DA56470"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r w:rsidR="00D57566" w:rsidRPr="00193BD7" w14:paraId="6AE191FD"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61424D28" w14:textId="7D0B1625"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121001020405</w:t>
            </w:r>
          </w:p>
        </w:tc>
        <w:tc>
          <w:tcPr>
            <w:tcW w:w="936" w:type="dxa"/>
            <w:tcBorders>
              <w:bottom w:val="single" w:sz="4" w:space="0" w:color="3381BD"/>
            </w:tcBorders>
            <w:shd w:val="clear" w:color="auto" w:fill="FFFFFF" w:themeFill="background1"/>
          </w:tcPr>
          <w:p w14:paraId="4796DE1C" w14:textId="2D5D7437"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0.84</w:t>
            </w:r>
          </w:p>
        </w:tc>
        <w:tc>
          <w:tcPr>
            <w:tcW w:w="1170" w:type="dxa"/>
            <w:tcBorders>
              <w:bottom w:val="single" w:sz="4" w:space="0" w:color="3381BD"/>
            </w:tcBorders>
            <w:shd w:val="clear" w:color="auto" w:fill="FFFFFF" w:themeFill="background1"/>
          </w:tcPr>
          <w:p w14:paraId="01D3A534" w14:textId="754035AC"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2.09</w:t>
            </w:r>
          </w:p>
        </w:tc>
        <w:tc>
          <w:tcPr>
            <w:tcW w:w="901" w:type="dxa"/>
            <w:tcBorders>
              <w:bottom w:val="single" w:sz="4" w:space="0" w:color="3381BD"/>
            </w:tcBorders>
            <w:shd w:val="clear" w:color="auto" w:fill="FFFFFF" w:themeFill="background1"/>
          </w:tcPr>
          <w:p w14:paraId="2F7564E1" w14:textId="3B580391"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2.49</w:t>
            </w:r>
          </w:p>
        </w:tc>
        <w:tc>
          <w:tcPr>
            <w:tcW w:w="1439" w:type="dxa"/>
            <w:tcBorders>
              <w:bottom w:val="single" w:sz="4" w:space="0" w:color="3381BD"/>
            </w:tcBorders>
            <w:shd w:val="clear" w:color="auto" w:fill="FFFFFF" w:themeFill="background1"/>
            <w:vAlign w:val="center"/>
          </w:tcPr>
          <w:p w14:paraId="45ABCCEE" w14:textId="3A8DA3B9"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r w:rsidR="00D57566" w:rsidRPr="00193BD7" w14:paraId="44439981" w14:textId="77777777" w:rsidTr="00D57566">
        <w:trPr>
          <w:trHeight w:val="288"/>
          <w:jc w:val="center"/>
        </w:trPr>
        <w:tc>
          <w:tcPr>
            <w:tcW w:w="1673" w:type="dxa"/>
            <w:shd w:val="clear" w:color="auto" w:fill="D9D9D9" w:themeFill="background1" w:themeFillShade="D9"/>
          </w:tcPr>
          <w:p w14:paraId="6AAA7458" w14:textId="66CEC613"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121001020501</w:t>
            </w:r>
          </w:p>
        </w:tc>
        <w:tc>
          <w:tcPr>
            <w:tcW w:w="936" w:type="dxa"/>
            <w:shd w:val="clear" w:color="auto" w:fill="D9D9D9" w:themeFill="background1" w:themeFillShade="D9"/>
          </w:tcPr>
          <w:p w14:paraId="283E414A" w14:textId="2591A6E3"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1.22</w:t>
            </w:r>
          </w:p>
        </w:tc>
        <w:tc>
          <w:tcPr>
            <w:tcW w:w="1170" w:type="dxa"/>
            <w:shd w:val="clear" w:color="auto" w:fill="D9D9D9" w:themeFill="background1" w:themeFillShade="D9"/>
          </w:tcPr>
          <w:p w14:paraId="775B8E3E" w14:textId="5FBC2017"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2.15</w:t>
            </w:r>
          </w:p>
        </w:tc>
        <w:tc>
          <w:tcPr>
            <w:tcW w:w="901" w:type="dxa"/>
            <w:shd w:val="clear" w:color="auto" w:fill="D9D9D9" w:themeFill="background1" w:themeFillShade="D9"/>
          </w:tcPr>
          <w:p w14:paraId="0E6CE2FA" w14:textId="4F27F316"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1.77</w:t>
            </w:r>
          </w:p>
        </w:tc>
        <w:tc>
          <w:tcPr>
            <w:tcW w:w="1439" w:type="dxa"/>
            <w:shd w:val="clear" w:color="auto" w:fill="D9D9D9" w:themeFill="background1" w:themeFillShade="D9"/>
            <w:vAlign w:val="center"/>
          </w:tcPr>
          <w:p w14:paraId="024C4D71" w14:textId="4AA57FF0"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r w:rsidR="00D57566" w:rsidRPr="00193BD7" w14:paraId="20EC3AD2" w14:textId="77777777" w:rsidTr="00D57566">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7064BF35" w14:textId="4A29F813"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121001020502</w:t>
            </w:r>
          </w:p>
        </w:tc>
        <w:tc>
          <w:tcPr>
            <w:tcW w:w="936" w:type="dxa"/>
            <w:tcBorders>
              <w:bottom w:val="single" w:sz="4" w:space="0" w:color="3381BD"/>
            </w:tcBorders>
            <w:shd w:val="clear" w:color="auto" w:fill="FFFFFF" w:themeFill="background1"/>
          </w:tcPr>
          <w:p w14:paraId="640840D3" w14:textId="471EBB3B"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0.90</w:t>
            </w:r>
          </w:p>
        </w:tc>
        <w:tc>
          <w:tcPr>
            <w:tcW w:w="1170" w:type="dxa"/>
            <w:tcBorders>
              <w:bottom w:val="single" w:sz="4" w:space="0" w:color="3381BD"/>
            </w:tcBorders>
            <w:shd w:val="clear" w:color="auto" w:fill="FFFFFF" w:themeFill="background1"/>
          </w:tcPr>
          <w:p w14:paraId="2BABC023" w14:textId="0101A778"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1.66</w:t>
            </w:r>
          </w:p>
        </w:tc>
        <w:tc>
          <w:tcPr>
            <w:tcW w:w="901" w:type="dxa"/>
            <w:tcBorders>
              <w:bottom w:val="single" w:sz="4" w:space="0" w:color="3381BD"/>
            </w:tcBorders>
            <w:shd w:val="clear" w:color="auto" w:fill="FFFFFF" w:themeFill="background1"/>
          </w:tcPr>
          <w:p w14:paraId="76F6BE40" w14:textId="378262B0"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1.84</w:t>
            </w:r>
          </w:p>
        </w:tc>
        <w:tc>
          <w:tcPr>
            <w:tcW w:w="1439" w:type="dxa"/>
            <w:tcBorders>
              <w:bottom w:val="single" w:sz="4" w:space="0" w:color="3381BD"/>
            </w:tcBorders>
            <w:shd w:val="clear" w:color="auto" w:fill="FFFFFF" w:themeFill="background1"/>
            <w:vAlign w:val="center"/>
          </w:tcPr>
          <w:p w14:paraId="72ED9EA6" w14:textId="2010C758"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r w:rsidR="00D57566" w:rsidRPr="00193BD7" w14:paraId="5D7AB5C0" w14:textId="77777777" w:rsidTr="00D57566">
        <w:trPr>
          <w:trHeight w:val="288"/>
          <w:jc w:val="center"/>
        </w:trPr>
        <w:tc>
          <w:tcPr>
            <w:tcW w:w="1673" w:type="dxa"/>
            <w:shd w:val="clear" w:color="auto" w:fill="D9D9D9" w:themeFill="background1" w:themeFillShade="D9"/>
          </w:tcPr>
          <w:p w14:paraId="21994F26" w14:textId="3EBC2BE6"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cs="Calibri"/>
                <w:color w:val="000000"/>
                <w:kern w:val="0"/>
                <w:sz w:val="22"/>
              </w:rPr>
              <w:t>121001020503</w:t>
            </w:r>
          </w:p>
        </w:tc>
        <w:tc>
          <w:tcPr>
            <w:tcW w:w="936" w:type="dxa"/>
            <w:shd w:val="clear" w:color="auto" w:fill="D9D9D9" w:themeFill="background1" w:themeFillShade="D9"/>
          </w:tcPr>
          <w:p w14:paraId="117E3BE0" w14:textId="53ECE17B"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0.74</w:t>
            </w:r>
          </w:p>
        </w:tc>
        <w:tc>
          <w:tcPr>
            <w:tcW w:w="1170" w:type="dxa"/>
            <w:shd w:val="clear" w:color="auto" w:fill="D9D9D9" w:themeFill="background1" w:themeFillShade="D9"/>
          </w:tcPr>
          <w:p w14:paraId="32CBB666" w14:textId="41931E19"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1.71</w:t>
            </w:r>
          </w:p>
        </w:tc>
        <w:tc>
          <w:tcPr>
            <w:tcW w:w="901" w:type="dxa"/>
            <w:shd w:val="clear" w:color="auto" w:fill="D9D9D9" w:themeFill="background1" w:themeFillShade="D9"/>
          </w:tcPr>
          <w:p w14:paraId="4C213F78" w14:textId="43F68CEF"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sz w:val="22"/>
              </w:rPr>
              <w:t>2.33</w:t>
            </w:r>
          </w:p>
        </w:tc>
        <w:tc>
          <w:tcPr>
            <w:tcW w:w="1439" w:type="dxa"/>
            <w:shd w:val="clear" w:color="auto" w:fill="D9D9D9" w:themeFill="background1" w:themeFillShade="D9"/>
            <w:vAlign w:val="center"/>
          </w:tcPr>
          <w:p w14:paraId="328CC552" w14:textId="64897D38" w:rsidR="00D57566" w:rsidRPr="00C31A63" w:rsidRDefault="00D57566" w:rsidP="007B30FA">
            <w:pPr>
              <w:tabs>
                <w:tab w:val="clear" w:pos="284"/>
              </w:tabs>
              <w:spacing w:before="20" w:after="20" w:line="240" w:lineRule="auto"/>
              <w:jc w:val="center"/>
              <w:rPr>
                <w:rFonts w:ascii="Calibri" w:hAnsi="Calibri"/>
                <w:sz w:val="22"/>
              </w:rPr>
            </w:pPr>
            <w:r w:rsidRPr="00C31A63">
              <w:rPr>
                <w:rFonts w:ascii="Calibri" w:hAnsi="Calibri"/>
                <w:kern w:val="0"/>
                <w:sz w:val="22"/>
              </w:rPr>
              <w:t>Coastal</w:t>
            </w:r>
          </w:p>
        </w:tc>
      </w:tr>
    </w:tbl>
    <w:p w14:paraId="5F811D45" w14:textId="77777777" w:rsidR="00D57566" w:rsidRDefault="00D57566" w:rsidP="008E2745">
      <w:pPr>
        <w:rPr>
          <w:rFonts w:ascii="Arial" w:eastAsia="Times New Roman" w:hAnsi="Arial" w:cs="Times New Roman"/>
        </w:rPr>
      </w:pPr>
    </w:p>
    <w:p w14:paraId="774CC837" w14:textId="77777777" w:rsidR="00D57566" w:rsidRDefault="00D57566" w:rsidP="008E2745">
      <w:pPr>
        <w:rPr>
          <w:rFonts w:ascii="Arial" w:eastAsia="Times New Roman" w:hAnsi="Arial" w:cs="Times New Roman"/>
        </w:rPr>
      </w:pPr>
    </w:p>
    <w:p w14:paraId="3717D4D7" w14:textId="0F135AA6" w:rsidR="008E2745" w:rsidRDefault="008E2745" w:rsidP="008E2745">
      <w:pPr>
        <w:rPr>
          <w:rFonts w:ascii="Arial" w:eastAsia="Times New Roman" w:hAnsi="Arial" w:cs="Times New Roman"/>
        </w:rPr>
      </w:pPr>
      <w:r w:rsidRPr="00EB5F21">
        <w:rPr>
          <w:rFonts w:ascii="Arial" w:eastAsia="Times New Roman" w:hAnsi="Arial" w:cs="Times New Roman"/>
        </w:rPr>
        <w:t xml:space="preserve">For the </w:t>
      </w:r>
      <w:r w:rsidR="00C31A63">
        <w:rPr>
          <w:rFonts w:ascii="Arial" w:eastAsia="Times New Roman" w:hAnsi="Arial" w:cs="Times New Roman"/>
        </w:rPr>
        <w:t>Navidad</w:t>
      </w:r>
      <w:r w:rsidRPr="00EB5F21">
        <w:rPr>
          <w:rFonts w:ascii="Arial" w:eastAsia="Times New Roman" w:hAnsi="Arial" w:cs="Times New Roman"/>
        </w:rPr>
        <w:t xml:space="preserve"> watershed, the following parameters were applied to remove or reduce floodplain inundation:</w:t>
      </w:r>
    </w:p>
    <w:p w14:paraId="251A9AEB" w14:textId="77777777" w:rsidR="008E2745" w:rsidRDefault="008E2745" w:rsidP="008E2745">
      <w:pPr>
        <w:rPr>
          <w:rFonts w:ascii="Arial" w:eastAsia="Times New Roman" w:hAnsi="Arial" w:cs="Times New Roman"/>
        </w:rPr>
      </w:pPr>
    </w:p>
    <w:p w14:paraId="59E1011E" w14:textId="77777777" w:rsidR="008E2745" w:rsidRPr="00443C49" w:rsidRDefault="008E2745" w:rsidP="00443C49">
      <w:pPr>
        <w:pStyle w:val="Heading4"/>
      </w:pPr>
      <w:bookmarkStart w:id="290" w:name="_Toc94686878"/>
      <w:bookmarkStart w:id="291" w:name="_Toc106976529"/>
      <w:r w:rsidRPr="008E2745">
        <w:t>Riverine Methodology</w:t>
      </w:r>
      <w:bookmarkEnd w:id="290"/>
      <w:bookmarkEnd w:id="291"/>
    </w:p>
    <w:p w14:paraId="27F4B9B6" w14:textId="77777777" w:rsidR="008E2745" w:rsidRPr="008E2745" w:rsidRDefault="008E2745" w:rsidP="008E2745">
      <w:pPr>
        <w:numPr>
          <w:ilvl w:val="0"/>
          <w:numId w:val="40"/>
        </w:numPr>
        <w:spacing w:line="276" w:lineRule="auto"/>
        <w:contextualSpacing/>
      </w:pPr>
      <w:r w:rsidRPr="008E2745">
        <w:t>Removal of all polygons smaller than 10,890 square feet, regardless of average depth.</w:t>
      </w:r>
    </w:p>
    <w:p w14:paraId="72853E7A" w14:textId="77777777" w:rsidR="008E2745" w:rsidRPr="008E2745" w:rsidRDefault="008E2745" w:rsidP="008E2745">
      <w:pPr>
        <w:numPr>
          <w:ilvl w:val="0"/>
          <w:numId w:val="40"/>
        </w:numPr>
        <w:spacing w:line="276" w:lineRule="auto"/>
        <w:contextualSpacing/>
      </w:pPr>
      <w:r w:rsidRPr="008E2745">
        <w:t>Removal of polygons between 10,890 and 21,780 square feet with an average depth less than ½ foot.</w:t>
      </w:r>
    </w:p>
    <w:p w14:paraId="7CBAB378" w14:textId="77777777" w:rsidR="008E2745" w:rsidRPr="008E2745" w:rsidRDefault="008E2745" w:rsidP="008E2745">
      <w:pPr>
        <w:numPr>
          <w:ilvl w:val="0"/>
          <w:numId w:val="40"/>
        </w:numPr>
        <w:spacing w:line="276" w:lineRule="auto"/>
        <w:contextualSpacing/>
      </w:pPr>
      <w:r w:rsidRPr="008E2745">
        <w:t>Removal of polygons between 21,780 and 43,560 square feet with an average depth less than ¼ foot.</w:t>
      </w:r>
    </w:p>
    <w:p w14:paraId="21840B0A" w14:textId="77777777" w:rsidR="008E2745" w:rsidRPr="008E2745" w:rsidRDefault="008E2745" w:rsidP="008E2745">
      <w:pPr>
        <w:numPr>
          <w:ilvl w:val="0"/>
          <w:numId w:val="40"/>
        </w:numPr>
        <w:spacing w:line="276" w:lineRule="auto"/>
        <w:contextualSpacing/>
      </w:pPr>
      <w:r w:rsidRPr="008E2745">
        <w:t>Removal of polygons between 43,560 and 87,120 square feet with an average depth less than 1/10</w:t>
      </w:r>
      <w:r w:rsidRPr="008E2745">
        <w:rPr>
          <w:vertAlign w:val="superscript"/>
        </w:rPr>
        <w:t>th</w:t>
      </w:r>
      <w:r w:rsidRPr="008E2745">
        <w:t xml:space="preserve"> foot.</w:t>
      </w:r>
    </w:p>
    <w:p w14:paraId="61A84FA1" w14:textId="77777777" w:rsidR="008E2745" w:rsidRPr="008E2745" w:rsidRDefault="008E2745" w:rsidP="008E2745">
      <w:pPr>
        <w:rPr>
          <w:rFonts w:ascii="Arial" w:eastAsia="Times New Roman" w:hAnsi="Arial" w:cs="Times New Roman"/>
        </w:rPr>
      </w:pPr>
    </w:p>
    <w:p w14:paraId="1103BAE4" w14:textId="77777777" w:rsidR="008E2745" w:rsidRPr="00443C49" w:rsidRDefault="008E2745" w:rsidP="00443C49">
      <w:pPr>
        <w:pStyle w:val="Heading4"/>
      </w:pPr>
      <w:bookmarkStart w:id="292" w:name="_Toc94686879"/>
      <w:bookmarkStart w:id="293" w:name="_Toc106976530"/>
      <w:r w:rsidRPr="008E2745">
        <w:t>Coastal Methodology</w:t>
      </w:r>
      <w:bookmarkEnd w:id="292"/>
      <w:bookmarkEnd w:id="293"/>
    </w:p>
    <w:p w14:paraId="572589C7" w14:textId="77777777" w:rsidR="008E2745" w:rsidRPr="008E2745" w:rsidRDefault="008E2745" w:rsidP="008E2745">
      <w:pPr>
        <w:numPr>
          <w:ilvl w:val="0"/>
          <w:numId w:val="32"/>
        </w:numPr>
        <w:tabs>
          <w:tab w:val="clear" w:pos="284"/>
          <w:tab w:val="num" w:pos="360"/>
        </w:tabs>
        <w:spacing w:after="200" w:line="276" w:lineRule="auto"/>
        <w:contextualSpacing/>
        <w:rPr>
          <w:rFonts w:ascii="Arial" w:eastAsia="Times New Roman" w:hAnsi="Arial" w:cs="Arial"/>
          <w:kern w:val="0"/>
        </w:rPr>
      </w:pPr>
      <w:r w:rsidRPr="008E2745">
        <w:rPr>
          <w:rFonts w:ascii="Arial" w:eastAsia="Times New Roman" w:hAnsi="Arial" w:cs="Arial"/>
          <w:kern w:val="0"/>
        </w:rPr>
        <w:t>Removal of all depths below 1/3</w:t>
      </w:r>
      <w:r w:rsidRPr="008E2745">
        <w:rPr>
          <w:rFonts w:ascii="Arial" w:eastAsia="Times New Roman" w:hAnsi="Arial" w:cs="Arial"/>
          <w:kern w:val="0"/>
          <w:vertAlign w:val="superscript"/>
        </w:rPr>
        <w:t>rd</w:t>
      </w:r>
      <w:r w:rsidRPr="008E2745">
        <w:rPr>
          <w:rFonts w:ascii="Arial" w:eastAsia="Times New Roman" w:hAnsi="Arial" w:cs="Arial"/>
          <w:kern w:val="0"/>
        </w:rPr>
        <w:t xml:space="preserve"> of a foot across the watershed.</w:t>
      </w:r>
    </w:p>
    <w:p w14:paraId="56238609" w14:textId="77777777" w:rsidR="008E2745" w:rsidRPr="008E2745" w:rsidRDefault="008E2745" w:rsidP="008E2745">
      <w:pPr>
        <w:numPr>
          <w:ilvl w:val="0"/>
          <w:numId w:val="32"/>
        </w:numPr>
        <w:tabs>
          <w:tab w:val="clear" w:pos="284"/>
          <w:tab w:val="num" w:pos="360"/>
        </w:tabs>
        <w:spacing w:after="200" w:line="276" w:lineRule="auto"/>
        <w:contextualSpacing/>
        <w:rPr>
          <w:rFonts w:ascii="Arial" w:eastAsia="Times New Roman" w:hAnsi="Arial" w:cs="Arial"/>
          <w:kern w:val="0"/>
        </w:rPr>
      </w:pPr>
      <w:r w:rsidRPr="008E2745">
        <w:rPr>
          <w:rFonts w:ascii="Arial" w:eastAsia="Times New Roman" w:hAnsi="Arial" w:cs="Arial"/>
          <w:kern w:val="0"/>
        </w:rPr>
        <w:t>Removal of all polygons smaller than 10,890 square feet, regardless of average depth.</w:t>
      </w:r>
    </w:p>
    <w:p w14:paraId="2BD9F2F1" w14:textId="77777777" w:rsidR="008E2745" w:rsidRPr="008E2745" w:rsidRDefault="008E2745" w:rsidP="008E2745">
      <w:pPr>
        <w:numPr>
          <w:ilvl w:val="0"/>
          <w:numId w:val="32"/>
        </w:numPr>
        <w:tabs>
          <w:tab w:val="clear" w:pos="284"/>
          <w:tab w:val="num" w:pos="360"/>
        </w:tabs>
        <w:spacing w:after="200" w:line="276" w:lineRule="auto"/>
        <w:contextualSpacing/>
        <w:rPr>
          <w:rFonts w:ascii="Arial" w:eastAsia="Times New Roman" w:hAnsi="Arial" w:cs="Arial"/>
          <w:kern w:val="0"/>
        </w:rPr>
      </w:pPr>
      <w:r w:rsidRPr="008E2745">
        <w:rPr>
          <w:rFonts w:ascii="Arial" w:eastAsia="Times New Roman" w:hAnsi="Arial" w:cs="Arial"/>
          <w:kern w:val="0"/>
        </w:rPr>
        <w:t>Removal of polygons between 10,890 and 21,780 square feet, with an average depth between 1/3</w:t>
      </w:r>
      <w:r w:rsidRPr="008E2745">
        <w:rPr>
          <w:rFonts w:ascii="Arial" w:eastAsia="Times New Roman" w:hAnsi="Arial" w:cs="Arial"/>
          <w:kern w:val="0"/>
          <w:vertAlign w:val="superscript"/>
        </w:rPr>
        <w:t>rd</w:t>
      </w:r>
      <w:r w:rsidRPr="008E2745">
        <w:rPr>
          <w:rFonts w:ascii="Arial" w:eastAsia="Times New Roman" w:hAnsi="Arial" w:cs="Arial"/>
          <w:kern w:val="0"/>
        </w:rPr>
        <w:t xml:space="preserve"> and ½ foot.</w:t>
      </w:r>
    </w:p>
    <w:p w14:paraId="6349E210" w14:textId="77777777" w:rsidR="008E2745" w:rsidRPr="008E2745" w:rsidRDefault="008E2745" w:rsidP="008E2745">
      <w:pPr>
        <w:rPr>
          <w:rFonts w:ascii="Arial" w:eastAsia="Times New Roman" w:hAnsi="Arial" w:cs="Times New Roman"/>
        </w:rPr>
      </w:pPr>
      <w:r w:rsidRPr="008E2745">
        <w:rPr>
          <w:rFonts w:ascii="Arial" w:eastAsia="Times New Roman" w:hAnsi="Arial" w:cs="Times New Roman"/>
        </w:rPr>
        <w:t xml:space="preserve">The final polygons were smoothed and simplified in order to meet FEMA regulatory mapping specifications.  Small islands less than 13,068 square feet in the polygons were filled in.  </w:t>
      </w:r>
    </w:p>
    <w:p w14:paraId="247269D7" w14:textId="77777777" w:rsidR="008E2745" w:rsidRPr="008E2745" w:rsidRDefault="008E2745" w:rsidP="008E2745">
      <w:pPr>
        <w:rPr>
          <w:rFonts w:ascii="Arial" w:eastAsia="Times New Roman" w:hAnsi="Arial" w:cs="Times New Roman"/>
        </w:rPr>
      </w:pPr>
    </w:p>
    <w:p w14:paraId="54531168" w14:textId="77777777" w:rsidR="008E2745" w:rsidRPr="008E2745" w:rsidRDefault="008E2745" w:rsidP="008E2745">
      <w:pPr>
        <w:rPr>
          <w:rFonts w:ascii="Arial" w:eastAsia="Times New Roman" w:hAnsi="Arial" w:cs="Times New Roman"/>
        </w:rPr>
      </w:pPr>
      <w:r w:rsidRPr="008E2745">
        <w:rPr>
          <w:rFonts w:ascii="Arial" w:eastAsia="Times New Roman" w:hAnsi="Arial" w:cs="Times New Roman"/>
        </w:rPr>
        <w:t xml:space="preserve">Minor adjustments were made to the floodplain boundaries along open water rivers, ponds and other waterways to ensure floodplain connectivity in situations where floodplain areas were removed based on the parameters mentioned above.  Minor tributaries or roadside ditches that aren’t fully inundated were not adjusted. The watershed does contain open water detention ponds that are elevated compared to surrounding areas.  These ponds have not been included in the floodplain boundaries in situations that the sloping model raster did not show inundation.  </w:t>
      </w:r>
    </w:p>
    <w:p w14:paraId="11CF9462" w14:textId="77777777" w:rsidR="008E2745" w:rsidRPr="008E2745" w:rsidRDefault="008E2745" w:rsidP="008E2745">
      <w:pPr>
        <w:rPr>
          <w:rFonts w:ascii="Arial" w:eastAsia="Times New Roman" w:hAnsi="Arial" w:cs="Times New Roman"/>
        </w:rPr>
      </w:pPr>
    </w:p>
    <w:p w14:paraId="637C1FA8" w14:textId="49A89C84" w:rsidR="008E2745" w:rsidRPr="008E2745" w:rsidRDefault="008E2745" w:rsidP="008E2745">
      <w:pPr>
        <w:rPr>
          <w:rFonts w:ascii="Arial" w:eastAsia="Times New Roman" w:hAnsi="Arial" w:cs="Times New Roman"/>
        </w:rPr>
      </w:pPr>
      <w:r w:rsidRPr="008E2745">
        <w:rPr>
          <w:rFonts w:ascii="Arial" w:eastAsia="Times New Roman" w:hAnsi="Arial" w:cs="Times New Roman"/>
        </w:rPr>
        <w:t>Mapping for the 0.2</w:t>
      </w:r>
      <w:r w:rsidR="005C72F6">
        <w:rPr>
          <w:rFonts w:cstheme="minorHAnsi"/>
        </w:rPr>
        <w:t>-percent</w:t>
      </w:r>
      <w:r w:rsidRPr="008E2745">
        <w:rPr>
          <w:rFonts w:ascii="Arial" w:eastAsia="Times New Roman" w:hAnsi="Arial" w:cs="Times New Roman"/>
        </w:rPr>
        <w:t xml:space="preserve"> annual chance was </w:t>
      </w:r>
      <w:r w:rsidR="00DB51AA">
        <w:rPr>
          <w:rFonts w:ascii="Arial" w:eastAsia="Times New Roman" w:hAnsi="Arial" w:cs="Times New Roman"/>
        </w:rPr>
        <w:t>also performed</w:t>
      </w:r>
      <w:r w:rsidR="00273B4F" w:rsidRPr="008E2745">
        <w:rPr>
          <w:rFonts w:ascii="Arial" w:eastAsia="Times New Roman" w:hAnsi="Arial" w:cs="Times New Roman"/>
        </w:rPr>
        <w:t xml:space="preserve"> </w:t>
      </w:r>
      <w:r w:rsidRPr="008E2745">
        <w:rPr>
          <w:rFonts w:ascii="Arial" w:eastAsia="Times New Roman" w:hAnsi="Arial" w:cs="Times New Roman"/>
        </w:rPr>
        <w:t xml:space="preserve">in a similar manner as mentioned above in regard to </w:t>
      </w:r>
      <w:r w:rsidR="004D0AC3">
        <w:rPr>
          <w:rFonts w:ascii="Arial" w:eastAsia="Times New Roman" w:hAnsi="Arial" w:cs="Times New Roman"/>
        </w:rPr>
        <w:t xml:space="preserve">the </w:t>
      </w:r>
      <w:r w:rsidRPr="008E2745">
        <w:rPr>
          <w:rFonts w:ascii="Arial" w:eastAsia="Times New Roman" w:hAnsi="Arial" w:cs="Times New Roman"/>
        </w:rPr>
        <w:t>removal of depths and areas.  Due to methodologies and tolerances applied in the ArcGIS smoothing tool, minor differences between 1</w:t>
      </w:r>
      <w:r w:rsidR="005C72F6">
        <w:rPr>
          <w:rFonts w:cstheme="minorHAnsi"/>
        </w:rPr>
        <w:t>-percent</w:t>
      </w:r>
      <w:r w:rsidRPr="008E2745">
        <w:rPr>
          <w:rFonts w:ascii="Arial" w:eastAsia="Times New Roman" w:hAnsi="Arial" w:cs="Times New Roman"/>
        </w:rPr>
        <w:t xml:space="preserve"> and 0.2</w:t>
      </w:r>
      <w:r w:rsidR="005C72F6">
        <w:rPr>
          <w:rFonts w:cstheme="minorHAnsi"/>
        </w:rPr>
        <w:t>-percent</w:t>
      </w:r>
      <w:r w:rsidRPr="008E2745">
        <w:rPr>
          <w:rFonts w:ascii="Arial" w:eastAsia="Times New Roman" w:hAnsi="Arial" w:cs="Times New Roman"/>
        </w:rPr>
        <w:t xml:space="preserve"> boundaries where the extent of the 1</w:t>
      </w:r>
      <w:r w:rsidR="005C72F6">
        <w:rPr>
          <w:rFonts w:cstheme="minorHAnsi"/>
        </w:rPr>
        <w:t>-percent</w:t>
      </w:r>
      <w:r w:rsidRPr="008E2745">
        <w:rPr>
          <w:rFonts w:ascii="Arial" w:eastAsia="Times New Roman" w:hAnsi="Arial" w:cs="Times New Roman"/>
        </w:rPr>
        <w:t xml:space="preserve"> boundary would exceed the 0.2</w:t>
      </w:r>
      <w:r w:rsidR="005C72F6">
        <w:rPr>
          <w:rFonts w:cstheme="minorHAnsi"/>
        </w:rPr>
        <w:t>-percent</w:t>
      </w:r>
      <w:r w:rsidRPr="008E2745">
        <w:rPr>
          <w:rFonts w:ascii="Arial" w:eastAsia="Times New Roman" w:hAnsi="Arial" w:cs="Times New Roman"/>
        </w:rPr>
        <w:t xml:space="preserve"> have been resolved by copying the 1</w:t>
      </w:r>
      <w:r w:rsidR="005C72F6">
        <w:rPr>
          <w:rFonts w:cstheme="minorHAnsi"/>
        </w:rPr>
        <w:t>-percent</w:t>
      </w:r>
      <w:r w:rsidRPr="008E2745">
        <w:rPr>
          <w:rFonts w:ascii="Arial" w:eastAsia="Times New Roman" w:hAnsi="Arial" w:cs="Times New Roman"/>
        </w:rPr>
        <w:t xml:space="preserve"> boundaries into the 0.2</w:t>
      </w:r>
      <w:r w:rsidR="005C72F6">
        <w:rPr>
          <w:rFonts w:cstheme="minorHAnsi"/>
        </w:rPr>
        <w:t>-percent</w:t>
      </w:r>
      <w:r w:rsidRPr="008E2745">
        <w:rPr>
          <w:rFonts w:ascii="Arial" w:eastAsia="Times New Roman" w:hAnsi="Arial" w:cs="Times New Roman"/>
        </w:rPr>
        <w:t xml:space="preserve"> boundaries and merging the boundaries together.</w:t>
      </w:r>
    </w:p>
    <w:p w14:paraId="2BD768BE" w14:textId="77777777" w:rsidR="008E2745" w:rsidRPr="008E2745" w:rsidRDefault="008E2745" w:rsidP="008E2745">
      <w:pPr>
        <w:rPr>
          <w:rFonts w:ascii="Arial" w:eastAsia="Times New Roman" w:hAnsi="Arial" w:cs="Times New Roman"/>
        </w:rPr>
      </w:pPr>
    </w:p>
    <w:p w14:paraId="01DA0C68" w14:textId="14CD804F" w:rsidR="008E2745" w:rsidRPr="008E2745" w:rsidRDefault="008E2745" w:rsidP="008E2745">
      <w:pPr>
        <w:rPr>
          <w:rFonts w:ascii="Arial" w:eastAsia="Times New Roman" w:hAnsi="Arial" w:cs="Times New Roman"/>
        </w:rPr>
      </w:pPr>
      <w:r w:rsidRPr="008E2745">
        <w:rPr>
          <w:rFonts w:ascii="Arial" w:eastAsia="Times New Roman" w:hAnsi="Arial" w:cs="Times New Roman"/>
        </w:rPr>
        <w:t>Mapping for the 10</w:t>
      </w:r>
      <w:r w:rsidR="005C72F6">
        <w:rPr>
          <w:rFonts w:cstheme="minorHAnsi"/>
        </w:rPr>
        <w:t>-percent</w:t>
      </w:r>
      <w:r w:rsidRPr="008E2745">
        <w:rPr>
          <w:rFonts w:ascii="Arial" w:eastAsia="Times New Roman" w:hAnsi="Arial" w:cs="Times New Roman"/>
        </w:rPr>
        <w:t xml:space="preserve"> annual chance was </w:t>
      </w:r>
      <w:r w:rsidR="00DB51AA">
        <w:rPr>
          <w:rFonts w:ascii="Arial" w:eastAsia="Times New Roman" w:hAnsi="Arial" w:cs="Times New Roman"/>
        </w:rPr>
        <w:t>also performed</w:t>
      </w:r>
      <w:r w:rsidRPr="008E2745">
        <w:rPr>
          <w:rFonts w:ascii="Arial" w:eastAsia="Times New Roman" w:hAnsi="Arial" w:cs="Times New Roman"/>
        </w:rPr>
        <w:t xml:space="preserve"> in a similar manner in regard to </w:t>
      </w:r>
      <w:r w:rsidR="004D0AC3">
        <w:rPr>
          <w:rFonts w:ascii="Arial" w:eastAsia="Times New Roman" w:hAnsi="Arial" w:cs="Times New Roman"/>
        </w:rPr>
        <w:t xml:space="preserve">the </w:t>
      </w:r>
      <w:r w:rsidRPr="008E2745">
        <w:rPr>
          <w:rFonts w:ascii="Arial" w:eastAsia="Times New Roman" w:hAnsi="Arial" w:cs="Times New Roman"/>
        </w:rPr>
        <w:t>removal of depths and areas.  No adjustments were made beyond the removal of very minor differences that could result from the smoothing methodologies and tolerances</w:t>
      </w:r>
      <w:r w:rsidR="004D0AC3">
        <w:rPr>
          <w:rFonts w:ascii="Arial" w:eastAsia="Times New Roman" w:hAnsi="Arial" w:cs="Times New Roman"/>
        </w:rPr>
        <w:t>,</w:t>
      </w:r>
      <w:r w:rsidRPr="008E2745">
        <w:rPr>
          <w:rFonts w:ascii="Arial" w:eastAsia="Times New Roman" w:hAnsi="Arial" w:cs="Times New Roman"/>
        </w:rPr>
        <w:t xml:space="preserve"> as mentioned previously.  In locations </w:t>
      </w:r>
      <w:r w:rsidR="00DB51AA">
        <w:rPr>
          <w:rFonts w:ascii="Arial" w:eastAsia="Times New Roman" w:hAnsi="Arial" w:cs="Times New Roman"/>
        </w:rPr>
        <w:t xml:space="preserve">where </w:t>
      </w:r>
      <w:r w:rsidRPr="008E2745">
        <w:rPr>
          <w:rFonts w:ascii="Arial" w:eastAsia="Times New Roman" w:hAnsi="Arial" w:cs="Times New Roman"/>
        </w:rPr>
        <w:t>the 10</w:t>
      </w:r>
      <w:r w:rsidR="005C72F6">
        <w:rPr>
          <w:rFonts w:cstheme="minorHAnsi"/>
        </w:rPr>
        <w:t>-percent</w:t>
      </w:r>
      <w:r w:rsidRPr="008E2745">
        <w:rPr>
          <w:rFonts w:ascii="Arial" w:eastAsia="Times New Roman" w:hAnsi="Arial" w:cs="Times New Roman"/>
        </w:rPr>
        <w:t xml:space="preserve"> boundary exceeded the 1</w:t>
      </w:r>
      <w:r w:rsidR="005C72F6">
        <w:rPr>
          <w:rFonts w:cstheme="minorHAnsi"/>
        </w:rPr>
        <w:t>-percent</w:t>
      </w:r>
      <w:r w:rsidRPr="008E2745">
        <w:rPr>
          <w:rFonts w:ascii="Arial" w:eastAsia="Times New Roman" w:hAnsi="Arial" w:cs="Times New Roman"/>
        </w:rPr>
        <w:t xml:space="preserve"> boundary</w:t>
      </w:r>
      <w:r w:rsidR="00DB51AA">
        <w:rPr>
          <w:rFonts w:ascii="Arial" w:eastAsia="Times New Roman" w:hAnsi="Arial" w:cs="Times New Roman"/>
        </w:rPr>
        <w:t xml:space="preserve"> due to smoothing</w:t>
      </w:r>
      <w:r w:rsidRPr="008E2745">
        <w:rPr>
          <w:rFonts w:ascii="Arial" w:eastAsia="Times New Roman" w:hAnsi="Arial" w:cs="Times New Roman"/>
        </w:rPr>
        <w:t>, those areas have been removed.</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00A9C0CD" wp14:editId="427D2800">
            <wp:extent cx="4353636" cy="2815227"/>
            <wp:effectExtent l="19050" t="19050" r="27940" b="234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59970" cy="2819323"/>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94" w:name="_Toc106976554"/>
      <w:r>
        <w:t xml:space="preserve">Figure </w:t>
      </w:r>
      <w:r>
        <w:fldChar w:fldCharType="begin"/>
      </w:r>
      <w:r>
        <w:instrText xml:space="preserve"> SEQ Figure \* ARABIC </w:instrText>
      </w:r>
      <w:r>
        <w:fldChar w:fldCharType="separate"/>
      </w:r>
      <w:r w:rsidR="005A4F06">
        <w:rPr>
          <w:noProof/>
        </w:rPr>
        <w:t>12</w:t>
      </w:r>
      <w:r>
        <w:fldChar w:fldCharType="end"/>
      </w:r>
      <w:r>
        <w:t xml:space="preserve">: </w:t>
      </w:r>
      <w:r w:rsidRPr="00D10319">
        <w:t>2D BLE Model Points for Mapping Workflow</w:t>
      </w:r>
      <w:bookmarkEnd w:id="294"/>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2B35887">
            <wp:extent cx="4244453" cy="2744625"/>
            <wp:effectExtent l="19050" t="19050" r="22860" b="177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50630" cy="2748619"/>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95" w:name="_Toc29881006"/>
      <w:bookmarkStart w:id="296" w:name="_Toc106976555"/>
      <w:r>
        <w:t xml:space="preserve">Figure </w:t>
      </w:r>
      <w:r>
        <w:fldChar w:fldCharType="begin"/>
      </w:r>
      <w:r>
        <w:instrText xml:space="preserve"> SEQ Figure \* ARABIC </w:instrText>
      </w:r>
      <w:r>
        <w:fldChar w:fldCharType="separate"/>
      </w:r>
      <w:r w:rsidR="005A4F06">
        <w:rPr>
          <w:noProof/>
        </w:rPr>
        <w:t>13</w:t>
      </w:r>
      <w:r>
        <w:fldChar w:fldCharType="end"/>
      </w:r>
      <w:r>
        <w:t>:  2D BLE Model Points to Water Surface Elevation TIN</w:t>
      </w:r>
      <w:bookmarkEnd w:id="295"/>
      <w:bookmarkEnd w:id="296"/>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97" w:name="_Toc29881007"/>
      <w:bookmarkStart w:id="298" w:name="_Toc106976556"/>
      <w:r>
        <w:t xml:space="preserve">Figure </w:t>
      </w:r>
      <w:r>
        <w:fldChar w:fldCharType="begin"/>
      </w:r>
      <w:r>
        <w:instrText xml:space="preserve"> SEQ Figure \* ARABIC </w:instrText>
      </w:r>
      <w:r>
        <w:fldChar w:fldCharType="separate"/>
      </w:r>
      <w:r w:rsidR="005A4F06">
        <w:rPr>
          <w:noProof/>
        </w:rPr>
        <w:t>14</w:t>
      </w:r>
      <w:r>
        <w:fldChar w:fldCharType="end"/>
      </w:r>
      <w:r>
        <w:t>:  Water Surface Elevation TIN to Grid</w:t>
      </w:r>
      <w:bookmarkEnd w:id="297"/>
      <w:bookmarkEnd w:id="298"/>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99" w:name="_Toc29881008"/>
      <w:bookmarkStart w:id="300" w:name="_Toc106976557"/>
      <w:r>
        <w:t xml:space="preserve">Figure </w:t>
      </w:r>
      <w:r>
        <w:fldChar w:fldCharType="begin"/>
      </w:r>
      <w:r>
        <w:instrText xml:space="preserve"> SEQ Figure \* ARABIC </w:instrText>
      </w:r>
      <w:r>
        <w:fldChar w:fldCharType="separate"/>
      </w:r>
      <w:r w:rsidR="005A4F06">
        <w:rPr>
          <w:noProof/>
        </w:rPr>
        <w:t>15</w:t>
      </w:r>
      <w:r>
        <w:fldChar w:fldCharType="end"/>
      </w:r>
      <w:r>
        <w:t>:  Water Surface Elevation Grid to Mapping Products</w:t>
      </w:r>
      <w:bookmarkEnd w:id="299"/>
      <w:bookmarkEnd w:id="300"/>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301" w:name="_Toc106976531"/>
      <w:r>
        <w:t>BLE Flood Hazard Layer</w:t>
      </w:r>
      <w:bookmarkEnd w:id="301"/>
    </w:p>
    <w:p w14:paraId="5DD60D84" w14:textId="25CBC114"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02" w:name="_Toc106976532"/>
      <w:r>
        <w:lastRenderedPageBreak/>
        <w:t>Additional 1-Percent Features</w:t>
      </w:r>
      <w:bookmarkEnd w:id="302"/>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5C88A968" w:rsidR="00BA7A78" w:rsidRDefault="00BA7A78" w:rsidP="00BA7A78">
      <w:pPr>
        <w:pStyle w:val="BodyText"/>
      </w:pPr>
      <w:r>
        <w:t>BLE 1</w:t>
      </w:r>
      <w:r w:rsidR="005C72F6">
        <w:rPr>
          <w:rFonts w:cstheme="minorHAnsi"/>
        </w:rPr>
        <w:t>-percent</w:t>
      </w:r>
      <w:r>
        <w:t xml:space="preserve"> annual chance inundation not mapped as BLE SFHA is retained in an additional 1</w:t>
      </w:r>
      <w:r w:rsidR="005C72F6">
        <w:rPr>
          <w:rFonts w:cstheme="minorHAnsi"/>
        </w:rPr>
        <w:t>-percent</w:t>
      </w:r>
      <w:r>
        <w:t xml:space="preserve"> feature class that can be used at Discovery to communicate other areas of flood hazard.</w:t>
      </w:r>
    </w:p>
    <w:p w14:paraId="60738688" w14:textId="4AFD0BA3" w:rsidR="00E209B0" w:rsidRDefault="00E209B0" w:rsidP="00E209B0">
      <w:pPr>
        <w:pStyle w:val="Heading2"/>
      </w:pPr>
      <w:bookmarkStart w:id="303" w:name="_Toc106976533"/>
      <w:r>
        <w:t>Validation of Effective Zone A SFHA</w:t>
      </w:r>
      <w:bookmarkEnd w:id="303"/>
      <w:r>
        <w:t xml:space="preserve"> </w:t>
      </w:r>
    </w:p>
    <w:p w14:paraId="435FFB6B" w14:textId="0D5F5CEF" w:rsidR="00785EB9" w:rsidRPr="00C31A63" w:rsidRDefault="00785EB9" w:rsidP="00785EB9">
      <w:pPr>
        <w:pStyle w:val="BodyText"/>
      </w:pPr>
      <w:r w:rsidRPr="00C31A63">
        <w:t>The inventory of Zone A studies (</w:t>
      </w:r>
      <w:r w:rsidR="007866B2">
        <w:t>815.3</w:t>
      </w:r>
      <w:r w:rsidRPr="00C31A63">
        <w:t xml:space="preserve"> miles) in the </w:t>
      </w:r>
      <w:r w:rsidR="00F05AAD" w:rsidRPr="00C31A63">
        <w:t>Navidad</w:t>
      </w:r>
      <w:r w:rsidR="003C4AC3" w:rsidRPr="00C31A63">
        <w:t xml:space="preserve"> </w:t>
      </w:r>
      <w:r w:rsidR="005C72F6" w:rsidRPr="005C72F6">
        <w:t>watershed</w:t>
      </w:r>
      <w:r w:rsidRPr="00C31A63">
        <w:t xml:space="preserve"> were classified in CNMS with validation status of “UNVERIFIED” (</w:t>
      </w:r>
      <w:r w:rsidR="005D2004" w:rsidRPr="00C31A63">
        <w:t>2</w:t>
      </w:r>
      <w:r w:rsidR="007866B2">
        <w:t>62.7</w:t>
      </w:r>
      <w:r w:rsidRPr="00C31A63">
        <w:t xml:space="preserve"> miles) or “VALID” (</w:t>
      </w:r>
      <w:r w:rsidR="007866B2">
        <w:t>552.6</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304" w:name="_Toc106976534"/>
      <w:r w:rsidRPr="00303A86">
        <w:t>Intial Assessment A1 – Significant Topography Update Check</w:t>
      </w:r>
      <w:bookmarkEnd w:id="304"/>
      <w:r w:rsidRPr="00303A86">
        <w:t xml:space="preserve"> </w:t>
      </w:r>
    </w:p>
    <w:p w14:paraId="0B1B1F1A" w14:textId="25C626F2" w:rsidR="00785EB9" w:rsidRPr="00C31A63" w:rsidRDefault="00B17393" w:rsidP="00785EB9">
      <w:pPr>
        <w:pStyle w:val="BodyText"/>
        <w:rPr>
          <w:highlight w:val="yellow"/>
        </w:rPr>
      </w:pPr>
      <w:r w:rsidRPr="00B17393">
        <w:t xml:space="preserve">This check involves determining whether a topographic data source is available that is significantly better than what was used for the effective Zone A modeling and mapping.  For the study area in the Navidad </w:t>
      </w:r>
      <w:r w:rsidR="005C72F6" w:rsidRPr="005C72F6">
        <w:t>watershed</w:t>
      </w:r>
      <w:r w:rsidRPr="00B17393">
        <w:t>, all effective Zone A topographic data utilized USGS topographic maps. The LiDAR sources now available used in this BLE study are considered significant improvements from the effective zone A topographic sources; therefore</w:t>
      </w:r>
      <w:r>
        <w:t>, all reaches fail this check.</w:t>
      </w:r>
      <w:r w:rsidR="00785EB9" w:rsidRPr="00C31A63">
        <w:rPr>
          <w:highlight w:val="yellow"/>
        </w:rPr>
        <w:t xml:space="preserve"> </w:t>
      </w:r>
    </w:p>
    <w:p w14:paraId="47D04580" w14:textId="77777777" w:rsidR="00E209B0" w:rsidRPr="00303A86" w:rsidRDefault="00E209B0" w:rsidP="00E209B0">
      <w:pPr>
        <w:pStyle w:val="Heading3"/>
      </w:pPr>
      <w:bookmarkStart w:id="305" w:name="_Toc478072916"/>
      <w:bookmarkStart w:id="306" w:name="_Toc51846045"/>
      <w:bookmarkStart w:id="307" w:name="_Toc106976535"/>
      <w:r w:rsidRPr="00303A86">
        <w:t>Initial Assessment A2 – Check for Significant Hydrology Changes</w:t>
      </w:r>
      <w:bookmarkEnd w:id="305"/>
      <w:bookmarkEnd w:id="306"/>
      <w:bookmarkEnd w:id="307"/>
    </w:p>
    <w:p w14:paraId="56E58E3A" w14:textId="77777777" w:rsidR="00B17393" w:rsidRDefault="00B17393" w:rsidP="00B17393">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35DBD3E1" w:rsidR="00785EB9" w:rsidRPr="00C31A63" w:rsidRDefault="00B17393" w:rsidP="00B17393">
      <w:pPr>
        <w:pStyle w:val="BodyText"/>
        <w:rPr>
          <w:highlight w:val="yellow"/>
        </w:rPr>
      </w:pPr>
      <w:r>
        <w:t>Zone A streams in Wharton County utilized 1996 regression equations. The new regression equations published in 2009 create a significant change and, therefor, the reaches in Wharton County fail this check. For all other Zone A streams in the Navidad watershed, regression equations are not known to  have been used for the effective studies and, therefore, pass this check.</w:t>
      </w:r>
      <w:r w:rsidR="00785EB9" w:rsidRPr="00C31A63">
        <w:rPr>
          <w:highlight w:val="yellow"/>
        </w:rPr>
        <w:t xml:space="preserve"> </w:t>
      </w:r>
    </w:p>
    <w:p w14:paraId="4FC2B331" w14:textId="77777777" w:rsidR="00E209B0" w:rsidRPr="00303A86" w:rsidRDefault="00E209B0" w:rsidP="00E209B0">
      <w:pPr>
        <w:pStyle w:val="Heading3"/>
      </w:pPr>
      <w:bookmarkStart w:id="308" w:name="_Toc478072917"/>
      <w:bookmarkStart w:id="309" w:name="_Toc51846046"/>
      <w:bookmarkStart w:id="310" w:name="_Toc106976536"/>
      <w:r w:rsidRPr="00303A86">
        <w:t>Initial Assessment A3 – Check for Significant Development</w:t>
      </w:r>
      <w:bookmarkEnd w:id="308"/>
      <w:bookmarkEnd w:id="309"/>
      <w:bookmarkEnd w:id="310"/>
    </w:p>
    <w:p w14:paraId="5824DFA0" w14:textId="77777777" w:rsidR="00B17393" w:rsidRDefault="00B17393" w:rsidP="00B17393">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1D516048" w14:textId="3DAE5113" w:rsidR="00785EB9" w:rsidRPr="00C31A63" w:rsidRDefault="00B17393" w:rsidP="00B17393">
      <w:pPr>
        <w:pStyle w:val="BodyText"/>
        <w:rPr>
          <w:highlight w:val="yellow"/>
        </w:rPr>
      </w:pPr>
      <w:r>
        <w:t>All Zone A studies within the watershed are classified as rural and, therefore, pass this check.</w:t>
      </w:r>
    </w:p>
    <w:p w14:paraId="40B88D1D" w14:textId="748940FB" w:rsidR="00A70D4A" w:rsidRPr="00B17393" w:rsidRDefault="00785EB9" w:rsidP="00785EB9">
      <w:pPr>
        <w:pStyle w:val="BodyText"/>
      </w:pPr>
      <w:r w:rsidRPr="00B17393">
        <w:t>All of the initial assessment results are shown 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5A4F06" w:rsidRPr="00B17393">
        <w:t xml:space="preserve">Table </w:t>
      </w:r>
      <w:r w:rsidR="005A4F06">
        <w:rPr>
          <w:noProof/>
        </w:rPr>
        <w:t>14</w:t>
      </w:r>
      <w:r w:rsidR="00DD00E6" w:rsidRPr="00B17393">
        <w:fldChar w:fldCharType="end"/>
      </w:r>
      <w:r w:rsidR="00DD00E6" w:rsidRPr="00B17393">
        <w:t>.</w:t>
      </w:r>
    </w:p>
    <w:p w14:paraId="738EA9DF" w14:textId="77777777" w:rsidR="00A70D4A" w:rsidRPr="00C31A63" w:rsidRDefault="00A70D4A">
      <w:pPr>
        <w:tabs>
          <w:tab w:val="clear" w:pos="284"/>
        </w:tabs>
        <w:spacing w:line="240" w:lineRule="auto"/>
        <w:rPr>
          <w:highlight w:val="yellow"/>
        </w:rPr>
      </w:pPr>
      <w:r w:rsidRPr="00C31A63">
        <w:rPr>
          <w:highlight w:val="yellow"/>
        </w:rPr>
        <w:br w:type="page"/>
      </w:r>
    </w:p>
    <w:p w14:paraId="72CC82F2" w14:textId="77AD9C8A" w:rsidR="00785EB9" w:rsidRPr="00B17393" w:rsidRDefault="00785EB9" w:rsidP="00785EB9">
      <w:pPr>
        <w:pStyle w:val="Caption"/>
        <w:jc w:val="center"/>
      </w:pPr>
      <w:bookmarkStart w:id="311" w:name="_Ref80116333"/>
      <w:bookmarkStart w:id="312" w:name="_Ref80116324"/>
      <w:bookmarkStart w:id="313" w:name="_Toc106976573"/>
      <w:r w:rsidRPr="00B17393">
        <w:lastRenderedPageBreak/>
        <w:t xml:space="preserve">Table </w:t>
      </w:r>
      <w:r w:rsidRPr="00B17393">
        <w:fldChar w:fldCharType="begin"/>
      </w:r>
      <w:r w:rsidRPr="00B17393">
        <w:instrText xml:space="preserve"> SEQ Table \* ARABIC </w:instrText>
      </w:r>
      <w:r w:rsidRPr="00B17393">
        <w:fldChar w:fldCharType="separate"/>
      </w:r>
      <w:r w:rsidR="005A4F06">
        <w:rPr>
          <w:noProof/>
        </w:rPr>
        <w:t>14</w:t>
      </w:r>
      <w:r w:rsidRPr="00B17393">
        <w:fldChar w:fldCharType="end"/>
      </w:r>
      <w:bookmarkEnd w:id="311"/>
      <w:r w:rsidRPr="00B17393">
        <w:t>: Zone A Initial Assessment Results</w:t>
      </w:r>
      <w:bookmarkEnd w:id="312"/>
      <w:bookmarkEnd w:id="313"/>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B17393" w:rsidRDefault="00785EB9" w:rsidP="000F61F0">
            <w:pPr>
              <w:rPr>
                <w:rFonts w:eastAsia="Times New Roman" w:cs="Times New Roman"/>
                <w:szCs w:val="20"/>
              </w:rPr>
            </w:pPr>
            <w:r w:rsidRPr="00B17393">
              <w:rPr>
                <w:rFonts w:eastAsia="Times New Roman" w:cs="Times New Roman"/>
                <w:szCs w:val="20"/>
              </w:rPr>
              <w:t>A1 – Topography</w:t>
            </w:r>
          </w:p>
        </w:tc>
        <w:tc>
          <w:tcPr>
            <w:tcW w:w="1296" w:type="dxa"/>
          </w:tcPr>
          <w:p w14:paraId="66135B0F" w14:textId="77777777" w:rsidR="00785EB9" w:rsidRPr="00B17393" w:rsidRDefault="00785EB9" w:rsidP="000F61F0">
            <w:pPr>
              <w:rPr>
                <w:rFonts w:eastAsia="Times New Roman" w:cs="Times New Roman"/>
                <w:szCs w:val="20"/>
              </w:rPr>
            </w:pPr>
            <w:r w:rsidRPr="00B17393">
              <w:rPr>
                <w:rFonts w:eastAsia="Times New Roman" w:cs="Times New Roman"/>
                <w:szCs w:val="20"/>
              </w:rPr>
              <w:t>Pass</w:t>
            </w:r>
          </w:p>
        </w:tc>
        <w:tc>
          <w:tcPr>
            <w:tcW w:w="5616" w:type="dxa"/>
          </w:tcPr>
          <w:p w14:paraId="0F99363A" w14:textId="347990B0" w:rsidR="00785EB9" w:rsidRPr="00B17393" w:rsidRDefault="00B17393" w:rsidP="000F61F0">
            <w:pPr>
              <w:rPr>
                <w:rFonts w:eastAsia="Times New Roman" w:cs="Times New Roman"/>
                <w:szCs w:val="20"/>
              </w:rPr>
            </w:pPr>
            <w:r w:rsidRPr="00B17393">
              <w:rPr>
                <w:rFonts w:eastAsia="Times New Roman" w:cs="Times New Roman"/>
                <w:szCs w:val="20"/>
              </w:rPr>
              <w:t>LiDAR sources available are a significant improvement from effective topography.</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B17393" w:rsidRDefault="00785EB9" w:rsidP="000F61F0">
            <w:pPr>
              <w:rPr>
                <w:rFonts w:eastAsia="Times New Roman" w:cs="Times New Roman"/>
                <w:szCs w:val="20"/>
              </w:rPr>
            </w:pPr>
            <w:r w:rsidRPr="00B17393">
              <w:rPr>
                <w:rFonts w:eastAsia="Times New Roman" w:cs="Times New Roman"/>
                <w:szCs w:val="20"/>
              </w:rPr>
              <w:t>A2 – Hydrology</w:t>
            </w:r>
          </w:p>
        </w:tc>
        <w:tc>
          <w:tcPr>
            <w:tcW w:w="1296" w:type="dxa"/>
          </w:tcPr>
          <w:p w14:paraId="5E151AC2" w14:textId="77777777" w:rsidR="00785EB9" w:rsidRPr="00B17393" w:rsidRDefault="00785EB9" w:rsidP="000F61F0">
            <w:pPr>
              <w:rPr>
                <w:rFonts w:eastAsia="Times New Roman" w:cs="Times New Roman"/>
                <w:szCs w:val="20"/>
              </w:rPr>
            </w:pPr>
            <w:r w:rsidRPr="00B17393">
              <w:rPr>
                <w:rFonts w:eastAsia="Times New Roman" w:cs="Times New Roman"/>
                <w:szCs w:val="20"/>
              </w:rPr>
              <w:t xml:space="preserve">Pass/Fail </w:t>
            </w:r>
          </w:p>
        </w:tc>
        <w:tc>
          <w:tcPr>
            <w:tcW w:w="5616" w:type="dxa"/>
          </w:tcPr>
          <w:p w14:paraId="6AB073BE" w14:textId="35A23666" w:rsidR="00785EB9" w:rsidRPr="00B17393" w:rsidRDefault="00B17393" w:rsidP="000F61F0">
            <w:pPr>
              <w:pStyle w:val="2Body-Text"/>
              <w:rPr>
                <w:color w:val="FF0000"/>
              </w:rPr>
            </w:pPr>
            <w:r w:rsidRPr="00B17393">
              <w:rPr>
                <w:color w:val="auto"/>
              </w:rPr>
              <w:t>Regression equations not used in effective study/ New equations were published since effective analysis</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B17393" w:rsidRDefault="00785EB9" w:rsidP="000F61F0">
            <w:pPr>
              <w:rPr>
                <w:rFonts w:eastAsia="Times New Roman" w:cs="Times New Roman"/>
                <w:szCs w:val="20"/>
              </w:rPr>
            </w:pPr>
            <w:r w:rsidRPr="00B17393">
              <w:rPr>
                <w:rFonts w:eastAsia="Times New Roman" w:cs="Times New Roman"/>
                <w:szCs w:val="20"/>
              </w:rPr>
              <w:t>A3 – Development</w:t>
            </w:r>
          </w:p>
        </w:tc>
        <w:tc>
          <w:tcPr>
            <w:tcW w:w="1296" w:type="dxa"/>
          </w:tcPr>
          <w:p w14:paraId="6D52F52C" w14:textId="42671E79" w:rsidR="00785EB9" w:rsidRPr="00B17393" w:rsidRDefault="00785EB9" w:rsidP="00B17393">
            <w:pPr>
              <w:rPr>
                <w:rFonts w:eastAsia="Times New Roman" w:cs="Times New Roman"/>
                <w:szCs w:val="20"/>
              </w:rPr>
            </w:pPr>
            <w:r w:rsidRPr="00B17393">
              <w:rPr>
                <w:rFonts w:eastAsia="Times New Roman" w:cs="Times New Roman"/>
                <w:szCs w:val="20"/>
              </w:rPr>
              <w:t xml:space="preserve">Pass </w:t>
            </w:r>
          </w:p>
        </w:tc>
        <w:tc>
          <w:tcPr>
            <w:tcW w:w="5616" w:type="dxa"/>
          </w:tcPr>
          <w:p w14:paraId="2294815D" w14:textId="13CC3CE9" w:rsidR="00785EB9" w:rsidRPr="00B17393" w:rsidRDefault="00B17393" w:rsidP="000F61F0">
            <w:pPr>
              <w:rPr>
                <w:rFonts w:ascii="Arial" w:eastAsia="Times New Roman" w:hAnsi="Arial" w:cs="Times New Roman"/>
                <w:color w:val="FF0000"/>
                <w:szCs w:val="20"/>
              </w:rPr>
            </w:pPr>
            <w:r w:rsidRPr="00B17393">
              <w:rPr>
                <w:rFonts w:eastAsia="Times New Roman" w:cs="Times New Roman"/>
                <w:color w:val="auto"/>
                <w:szCs w:val="20"/>
              </w:rPr>
              <w:t>Watershed does not meet urban threshold</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14" w:name="_Toc478072918"/>
      <w:bookmarkStart w:id="315" w:name="_Toc51846047"/>
      <w:bookmarkStart w:id="316" w:name="_Toc106976537"/>
      <w:r w:rsidRPr="00B17393">
        <w:t>Validation Check A4 – Check of Studies Backed by Technical Data</w:t>
      </w:r>
      <w:bookmarkEnd w:id="314"/>
      <w:bookmarkEnd w:id="315"/>
      <w:bookmarkEnd w:id="316"/>
    </w:p>
    <w:p w14:paraId="17CAC472" w14:textId="77777777" w:rsidR="00B17393" w:rsidRDefault="00B17393" w:rsidP="00B17393">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3BA839CC" w:rsidR="003521F5" w:rsidRPr="003521F5" w:rsidRDefault="00B17393" w:rsidP="00B17393">
      <w:pPr>
        <w:pStyle w:val="BodyText"/>
      </w:pPr>
      <w:r>
        <w:t xml:space="preserve">All zone A  streams  in Wharton County are model backed and pass this check. All other zone A streams within the Navidad </w:t>
      </w:r>
      <w:r w:rsidR="005C72F6" w:rsidRPr="005C72F6">
        <w:t>watershed</w:t>
      </w:r>
      <w:r>
        <w:t xml:space="preserve"> are not known to be model backed and, therefore, fail this check.</w:t>
      </w:r>
      <w:r w:rsidR="003521F5" w:rsidRPr="00776761">
        <w:t xml:space="preserve"> </w:t>
      </w:r>
    </w:p>
    <w:p w14:paraId="4E0A0901" w14:textId="54824FB8" w:rsidR="00BA7A78" w:rsidRPr="00DC368E" w:rsidRDefault="00DC368E" w:rsidP="00E209B0">
      <w:pPr>
        <w:pStyle w:val="Heading3"/>
      </w:pPr>
      <w:bookmarkStart w:id="317" w:name="_Toc106976538"/>
      <w:r w:rsidRPr="001F4E43">
        <w:t>Validation Check A5 – Comparison of BLE and Effective Zone A</w:t>
      </w:r>
      <w:bookmarkEnd w:id="317"/>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3698D778"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5A4F06" w:rsidRPr="007E3CB5">
        <w:t xml:space="preserve">Table </w:t>
      </w:r>
      <w:r w:rsidR="005A4F06">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8" w:name="_Ref495418479"/>
      <w:bookmarkStart w:id="319" w:name="_Ref80561397"/>
      <w:bookmarkStart w:id="320" w:name="_Toc106976574"/>
      <w:r w:rsidRPr="007E3CB5">
        <w:t xml:space="preserve">Table </w:t>
      </w:r>
      <w:r w:rsidRPr="007E3CB5">
        <w:fldChar w:fldCharType="begin"/>
      </w:r>
      <w:r w:rsidRPr="007E3CB5">
        <w:instrText xml:space="preserve"> SEQ Table \* ARABIC </w:instrText>
      </w:r>
      <w:r w:rsidRPr="007E3CB5">
        <w:fldChar w:fldCharType="separate"/>
      </w:r>
      <w:r w:rsidR="005A4F06">
        <w:rPr>
          <w:noProof/>
        </w:rPr>
        <w:t>15</w:t>
      </w:r>
      <w:r w:rsidRPr="007E3CB5">
        <w:rPr>
          <w:noProof/>
        </w:rPr>
        <w:fldChar w:fldCharType="end"/>
      </w:r>
      <w:bookmarkEnd w:id="318"/>
      <w:r w:rsidRPr="007E3CB5">
        <w:t>: BLE Comparison Results</w:t>
      </w:r>
      <w:bookmarkEnd w:id="319"/>
      <w:bookmarkEnd w:id="320"/>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574955" w:rsidRPr="00F05AAD" w14:paraId="28021AB7" w14:textId="77777777" w:rsidTr="005D2004">
        <w:trPr>
          <w:trHeight w:val="413"/>
          <w:jc w:val="center"/>
        </w:trPr>
        <w:tc>
          <w:tcPr>
            <w:tcW w:w="2790" w:type="dxa"/>
            <w:shd w:val="clear" w:color="auto" w:fill="F2F2F2" w:themeFill="background1" w:themeFillShade="F2"/>
            <w:vAlign w:val="center"/>
          </w:tcPr>
          <w:p w14:paraId="76CFFAD6" w14:textId="4A684AD2" w:rsidR="00574955" w:rsidRPr="00574955" w:rsidRDefault="00574955" w:rsidP="000D3E11">
            <w:pPr>
              <w:tabs>
                <w:tab w:val="clear" w:pos="284"/>
              </w:tabs>
              <w:autoSpaceDE w:val="0"/>
              <w:autoSpaceDN w:val="0"/>
              <w:adjustRightInd w:val="0"/>
              <w:spacing w:line="240" w:lineRule="auto"/>
              <w:rPr>
                <w:rFonts w:ascii="Calibri" w:hAnsi="Calibri" w:cs="Calibri"/>
                <w:color w:val="000000"/>
                <w:kern w:val="0"/>
                <w:sz w:val="22"/>
                <w:szCs w:val="22"/>
              </w:rPr>
            </w:pPr>
            <w:r w:rsidRPr="00574955">
              <w:rPr>
                <w:rFonts w:ascii="Calibri" w:eastAsia="Times New Roman" w:hAnsi="Calibri" w:cs="Calibri"/>
                <w:color w:val="000000"/>
                <w:sz w:val="22"/>
                <w:szCs w:val="22"/>
              </w:rPr>
              <w:t>Navidad Watershed</w:t>
            </w:r>
          </w:p>
        </w:tc>
        <w:tc>
          <w:tcPr>
            <w:tcW w:w="1710" w:type="dxa"/>
            <w:shd w:val="clear" w:color="auto" w:fill="F2F2F2" w:themeFill="background1" w:themeFillShade="F2"/>
            <w:vAlign w:val="center"/>
          </w:tcPr>
          <w:p w14:paraId="23D6D410" w14:textId="46254128" w:rsidR="00574955" w:rsidRPr="00574955" w:rsidRDefault="00574955"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6E0C89CB" w:rsidR="00574955" w:rsidRPr="00574955" w:rsidRDefault="00574955" w:rsidP="005D2004">
            <w:pPr>
              <w:jc w:val="center"/>
              <w:rPr>
                <w:rFonts w:ascii="Calibri" w:hAnsi="Calibri" w:cs="Arial"/>
                <w:sz w:val="22"/>
                <w:szCs w:val="22"/>
              </w:rPr>
            </w:pPr>
            <w:r w:rsidRPr="00574955">
              <w:rPr>
                <w:rFonts w:ascii="Arial" w:hAnsi="Arial" w:cs="Arial"/>
                <w:sz w:val="20"/>
                <w:szCs w:val="20"/>
              </w:rPr>
              <w:t>48,902</w:t>
            </w:r>
          </w:p>
        </w:tc>
        <w:tc>
          <w:tcPr>
            <w:tcW w:w="810" w:type="dxa"/>
            <w:shd w:val="clear" w:color="auto" w:fill="F2F2F2" w:themeFill="background1" w:themeFillShade="F2"/>
            <w:vAlign w:val="center"/>
          </w:tcPr>
          <w:p w14:paraId="19185EEF" w14:textId="4C59E613" w:rsidR="00574955" w:rsidRPr="00574955" w:rsidRDefault="00574955" w:rsidP="005D2004">
            <w:pPr>
              <w:jc w:val="center"/>
              <w:rPr>
                <w:rFonts w:ascii="Calibri" w:hAnsi="Calibri" w:cs="Arial"/>
                <w:sz w:val="22"/>
                <w:szCs w:val="22"/>
              </w:rPr>
            </w:pPr>
            <w:r w:rsidRPr="00574955">
              <w:rPr>
                <w:rFonts w:ascii="Arial" w:hAnsi="Arial" w:cs="Arial"/>
                <w:sz w:val="20"/>
                <w:szCs w:val="20"/>
              </w:rPr>
              <w:t>6,691</w:t>
            </w:r>
          </w:p>
        </w:tc>
        <w:tc>
          <w:tcPr>
            <w:tcW w:w="810" w:type="dxa"/>
            <w:shd w:val="clear" w:color="auto" w:fill="F2F2F2" w:themeFill="background1" w:themeFillShade="F2"/>
            <w:vAlign w:val="center"/>
          </w:tcPr>
          <w:p w14:paraId="56FEBE3B" w14:textId="30FFBB70" w:rsidR="00574955" w:rsidRPr="00574955" w:rsidRDefault="00574955" w:rsidP="005D2004">
            <w:pPr>
              <w:jc w:val="center"/>
              <w:rPr>
                <w:rFonts w:ascii="Calibri" w:hAnsi="Calibri" w:cs="Arial"/>
                <w:sz w:val="22"/>
                <w:szCs w:val="22"/>
              </w:rPr>
            </w:pPr>
            <w:r w:rsidRPr="00574955">
              <w:rPr>
                <w:rFonts w:ascii="Arial" w:hAnsi="Arial" w:cs="Arial"/>
                <w:sz w:val="20"/>
                <w:szCs w:val="20"/>
              </w:rPr>
              <w:t>42,211</w:t>
            </w:r>
          </w:p>
        </w:tc>
        <w:tc>
          <w:tcPr>
            <w:tcW w:w="720" w:type="dxa"/>
            <w:shd w:val="clear" w:color="auto" w:fill="F2F2F2" w:themeFill="background1" w:themeFillShade="F2"/>
            <w:vAlign w:val="center"/>
          </w:tcPr>
          <w:p w14:paraId="05D4BB3F" w14:textId="21D5E73D" w:rsidR="00574955" w:rsidRPr="00574955" w:rsidRDefault="00574955"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hAnsi="Calibri" w:cs="Arial"/>
                <w:sz w:val="20"/>
                <w:szCs w:val="20"/>
              </w:rPr>
              <w:t>86%</w:t>
            </w:r>
          </w:p>
        </w:tc>
        <w:tc>
          <w:tcPr>
            <w:tcW w:w="1350" w:type="dxa"/>
            <w:shd w:val="clear" w:color="auto" w:fill="F2F2F2" w:themeFill="background1" w:themeFillShade="F2"/>
            <w:vAlign w:val="center"/>
          </w:tcPr>
          <w:p w14:paraId="4D20233F" w14:textId="0A1643DE" w:rsidR="00574955" w:rsidRPr="00574955" w:rsidRDefault="00574955"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Pass</w:t>
            </w:r>
          </w:p>
        </w:tc>
        <w:tc>
          <w:tcPr>
            <w:tcW w:w="990" w:type="dxa"/>
            <w:shd w:val="clear" w:color="auto" w:fill="F2F2F2" w:themeFill="background1" w:themeFillShade="F2"/>
            <w:vAlign w:val="center"/>
          </w:tcPr>
          <w:p w14:paraId="64F50D0A" w14:textId="551BE664" w:rsidR="00574955" w:rsidRPr="00F05AAD" w:rsidRDefault="00574955"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574955" w:rsidRPr="00F05AAD" w14:paraId="6C92CE34" w14:textId="77777777" w:rsidTr="00574955">
        <w:trPr>
          <w:trHeight w:val="288"/>
          <w:jc w:val="center"/>
        </w:trPr>
        <w:tc>
          <w:tcPr>
            <w:tcW w:w="2790" w:type="dxa"/>
            <w:tcBorders>
              <w:bottom w:val="single" w:sz="4" w:space="0" w:color="3379BD"/>
            </w:tcBorders>
            <w:vAlign w:val="center"/>
          </w:tcPr>
          <w:p w14:paraId="73C7AF66" w14:textId="220CC7E6" w:rsidR="00574955" w:rsidRPr="00F05AAD" w:rsidRDefault="00574955"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Big Rocky Creek</w:t>
            </w:r>
          </w:p>
        </w:tc>
        <w:tc>
          <w:tcPr>
            <w:tcW w:w="1710" w:type="dxa"/>
            <w:tcBorders>
              <w:bottom w:val="single" w:sz="4" w:space="0" w:color="3379BD"/>
            </w:tcBorders>
            <w:vAlign w:val="center"/>
          </w:tcPr>
          <w:p w14:paraId="4EA0E2DA" w14:textId="76BC7F86" w:rsidR="00574955" w:rsidRPr="00F05AAD" w:rsidRDefault="00574955"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121001020106</w:t>
            </w:r>
          </w:p>
        </w:tc>
        <w:tc>
          <w:tcPr>
            <w:tcW w:w="810" w:type="dxa"/>
            <w:tcBorders>
              <w:bottom w:val="single" w:sz="4" w:space="0" w:color="3379BD"/>
            </w:tcBorders>
            <w:vAlign w:val="center"/>
          </w:tcPr>
          <w:p w14:paraId="0D2B9659" w14:textId="4C447E0A"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2,325</w:t>
            </w:r>
          </w:p>
        </w:tc>
        <w:tc>
          <w:tcPr>
            <w:tcW w:w="810" w:type="dxa"/>
            <w:tcBorders>
              <w:bottom w:val="single" w:sz="4" w:space="0" w:color="3379BD"/>
            </w:tcBorders>
            <w:vAlign w:val="center"/>
          </w:tcPr>
          <w:p w14:paraId="5C337CF1" w14:textId="7AA41C79"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238</w:t>
            </w:r>
          </w:p>
        </w:tc>
        <w:tc>
          <w:tcPr>
            <w:tcW w:w="810" w:type="dxa"/>
            <w:tcBorders>
              <w:bottom w:val="single" w:sz="4" w:space="0" w:color="3379BD"/>
            </w:tcBorders>
            <w:vAlign w:val="center"/>
          </w:tcPr>
          <w:p w14:paraId="3E4D14A0" w14:textId="04E53BCE"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2,087</w:t>
            </w:r>
          </w:p>
        </w:tc>
        <w:tc>
          <w:tcPr>
            <w:tcW w:w="720" w:type="dxa"/>
            <w:tcBorders>
              <w:bottom w:val="single" w:sz="4" w:space="0" w:color="3379BD"/>
            </w:tcBorders>
            <w:vAlign w:val="center"/>
          </w:tcPr>
          <w:p w14:paraId="2E1D0742" w14:textId="69340C40"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90%</w:t>
            </w:r>
          </w:p>
        </w:tc>
        <w:tc>
          <w:tcPr>
            <w:tcW w:w="1350" w:type="dxa"/>
            <w:tcBorders>
              <w:bottom w:val="single" w:sz="4" w:space="0" w:color="3379BD"/>
            </w:tcBorders>
            <w:vAlign w:val="center"/>
          </w:tcPr>
          <w:p w14:paraId="2AAC2D3E" w14:textId="0CC6D8DB"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2A507B31" w14:textId="437A08B9" w:rsidR="00574955" w:rsidRPr="00F05AAD" w:rsidRDefault="00574955"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5.0</w:t>
            </w:r>
          </w:p>
        </w:tc>
      </w:tr>
      <w:tr w:rsidR="00574955" w:rsidRPr="00F05AAD" w14:paraId="5041F084" w14:textId="77777777" w:rsidTr="00574955">
        <w:trPr>
          <w:trHeight w:val="288"/>
          <w:jc w:val="center"/>
        </w:trPr>
        <w:tc>
          <w:tcPr>
            <w:tcW w:w="2790" w:type="dxa"/>
            <w:tcBorders>
              <w:bottom w:val="single" w:sz="4" w:space="0" w:color="3379BD"/>
            </w:tcBorders>
            <w:vAlign w:val="center"/>
          </w:tcPr>
          <w:p w14:paraId="551C5189" w14:textId="5F5D817E" w:rsidR="00574955" w:rsidRPr="00F05AAD" w:rsidRDefault="0057495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Brushy Creek-Navidad River</w:t>
            </w:r>
          </w:p>
        </w:tc>
        <w:tc>
          <w:tcPr>
            <w:tcW w:w="1710" w:type="dxa"/>
            <w:tcBorders>
              <w:bottom w:val="single" w:sz="4" w:space="0" w:color="3379BD"/>
            </w:tcBorders>
            <w:vAlign w:val="center"/>
          </w:tcPr>
          <w:p w14:paraId="3A70DA00" w14:textId="38753F73"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121001020201</w:t>
            </w:r>
          </w:p>
        </w:tc>
        <w:tc>
          <w:tcPr>
            <w:tcW w:w="810" w:type="dxa"/>
            <w:tcBorders>
              <w:bottom w:val="single" w:sz="4" w:space="0" w:color="3379BD"/>
            </w:tcBorders>
            <w:vAlign w:val="center"/>
          </w:tcPr>
          <w:p w14:paraId="1667F4B0" w14:textId="3BAD7FC4"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2,747</w:t>
            </w:r>
          </w:p>
        </w:tc>
        <w:tc>
          <w:tcPr>
            <w:tcW w:w="810" w:type="dxa"/>
            <w:tcBorders>
              <w:bottom w:val="single" w:sz="4" w:space="0" w:color="3379BD"/>
            </w:tcBorders>
            <w:vAlign w:val="center"/>
          </w:tcPr>
          <w:p w14:paraId="2D22D0BE" w14:textId="0A0B64E3"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339</w:t>
            </w:r>
          </w:p>
        </w:tc>
        <w:tc>
          <w:tcPr>
            <w:tcW w:w="810" w:type="dxa"/>
            <w:tcBorders>
              <w:bottom w:val="single" w:sz="4" w:space="0" w:color="3379BD"/>
            </w:tcBorders>
            <w:vAlign w:val="center"/>
          </w:tcPr>
          <w:p w14:paraId="2BAEC378" w14:textId="722A1468"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2,408</w:t>
            </w:r>
          </w:p>
        </w:tc>
        <w:tc>
          <w:tcPr>
            <w:tcW w:w="720" w:type="dxa"/>
            <w:tcBorders>
              <w:bottom w:val="single" w:sz="4" w:space="0" w:color="3379BD"/>
            </w:tcBorders>
            <w:vAlign w:val="center"/>
          </w:tcPr>
          <w:p w14:paraId="6A8DA024" w14:textId="535DBF9C"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88%</w:t>
            </w:r>
          </w:p>
        </w:tc>
        <w:tc>
          <w:tcPr>
            <w:tcW w:w="1350" w:type="dxa"/>
            <w:tcBorders>
              <w:bottom w:val="single" w:sz="4" w:space="0" w:color="3379BD"/>
            </w:tcBorders>
            <w:vAlign w:val="center"/>
          </w:tcPr>
          <w:p w14:paraId="56458534" w14:textId="4E8C97D1"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44140CF5" w14:textId="02A90618"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7.1</w:t>
            </w:r>
          </w:p>
        </w:tc>
      </w:tr>
      <w:tr w:rsidR="00574955" w:rsidRPr="00F05AAD" w14:paraId="47495D71" w14:textId="77777777" w:rsidTr="00574955">
        <w:trPr>
          <w:trHeight w:val="288"/>
          <w:jc w:val="center"/>
        </w:trPr>
        <w:tc>
          <w:tcPr>
            <w:tcW w:w="2790" w:type="dxa"/>
            <w:tcBorders>
              <w:bottom w:val="single" w:sz="4" w:space="0" w:color="3379BD"/>
            </w:tcBorders>
            <w:vAlign w:val="center"/>
          </w:tcPr>
          <w:p w14:paraId="0CB4C5CF" w14:textId="213DAECB" w:rsidR="00574955" w:rsidRPr="00F05AAD" w:rsidRDefault="0057495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Clear Creek-East Navidad River</w:t>
            </w:r>
          </w:p>
        </w:tc>
        <w:tc>
          <w:tcPr>
            <w:tcW w:w="1710" w:type="dxa"/>
            <w:tcBorders>
              <w:bottom w:val="single" w:sz="4" w:space="0" w:color="3379BD"/>
            </w:tcBorders>
            <w:vAlign w:val="center"/>
          </w:tcPr>
          <w:p w14:paraId="0E153F1D" w14:textId="050FFDB7"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121001020104</w:t>
            </w:r>
          </w:p>
        </w:tc>
        <w:tc>
          <w:tcPr>
            <w:tcW w:w="810" w:type="dxa"/>
            <w:tcBorders>
              <w:bottom w:val="single" w:sz="4" w:space="0" w:color="3379BD"/>
            </w:tcBorders>
            <w:vAlign w:val="center"/>
          </w:tcPr>
          <w:p w14:paraId="6022F5C1" w14:textId="295B800A"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1,524</w:t>
            </w:r>
          </w:p>
        </w:tc>
        <w:tc>
          <w:tcPr>
            <w:tcW w:w="810" w:type="dxa"/>
            <w:tcBorders>
              <w:bottom w:val="single" w:sz="4" w:space="0" w:color="3379BD"/>
            </w:tcBorders>
            <w:vAlign w:val="center"/>
          </w:tcPr>
          <w:p w14:paraId="383ACC20" w14:textId="364BD7C0"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111</w:t>
            </w:r>
          </w:p>
        </w:tc>
        <w:tc>
          <w:tcPr>
            <w:tcW w:w="810" w:type="dxa"/>
            <w:tcBorders>
              <w:bottom w:val="single" w:sz="4" w:space="0" w:color="3379BD"/>
            </w:tcBorders>
            <w:vAlign w:val="center"/>
          </w:tcPr>
          <w:p w14:paraId="42B5A764" w14:textId="16A0C29C"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1,413</w:t>
            </w:r>
          </w:p>
        </w:tc>
        <w:tc>
          <w:tcPr>
            <w:tcW w:w="720" w:type="dxa"/>
            <w:tcBorders>
              <w:bottom w:val="single" w:sz="4" w:space="0" w:color="3379BD"/>
            </w:tcBorders>
            <w:vAlign w:val="center"/>
          </w:tcPr>
          <w:p w14:paraId="4DE370E8" w14:textId="305696B1"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93%</w:t>
            </w:r>
          </w:p>
        </w:tc>
        <w:tc>
          <w:tcPr>
            <w:tcW w:w="1350" w:type="dxa"/>
            <w:tcBorders>
              <w:bottom w:val="single" w:sz="4" w:space="0" w:color="3379BD"/>
            </w:tcBorders>
            <w:vAlign w:val="center"/>
          </w:tcPr>
          <w:p w14:paraId="296F5C5C" w14:textId="04DFCABD"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3036F45D" w14:textId="18715E40"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3.2</w:t>
            </w:r>
          </w:p>
        </w:tc>
      </w:tr>
      <w:tr w:rsidR="00574955" w:rsidRPr="00F05AAD" w14:paraId="627B552F" w14:textId="77777777" w:rsidTr="00574955">
        <w:trPr>
          <w:trHeight w:val="288"/>
          <w:jc w:val="center"/>
        </w:trPr>
        <w:tc>
          <w:tcPr>
            <w:tcW w:w="2790" w:type="dxa"/>
            <w:shd w:val="clear" w:color="auto" w:fill="F2F2F2" w:themeFill="background1" w:themeFillShade="F2"/>
            <w:vAlign w:val="center"/>
          </w:tcPr>
          <w:p w14:paraId="649280BB" w14:textId="56676A6D" w:rsidR="00574955" w:rsidRPr="00F05AAD" w:rsidRDefault="0057495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Cottonwood Creek-Navidad River</w:t>
            </w:r>
          </w:p>
        </w:tc>
        <w:tc>
          <w:tcPr>
            <w:tcW w:w="1710" w:type="dxa"/>
            <w:shd w:val="clear" w:color="auto" w:fill="F2F2F2" w:themeFill="background1" w:themeFillShade="F2"/>
            <w:vAlign w:val="center"/>
          </w:tcPr>
          <w:p w14:paraId="6361671D" w14:textId="51850E46"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121001020105</w:t>
            </w:r>
          </w:p>
        </w:tc>
        <w:tc>
          <w:tcPr>
            <w:tcW w:w="810" w:type="dxa"/>
            <w:shd w:val="clear" w:color="auto" w:fill="F2F2F2" w:themeFill="background1" w:themeFillShade="F2"/>
            <w:vAlign w:val="center"/>
          </w:tcPr>
          <w:p w14:paraId="2ABDB3EE" w14:textId="50396975"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1,026</w:t>
            </w:r>
          </w:p>
        </w:tc>
        <w:tc>
          <w:tcPr>
            <w:tcW w:w="810" w:type="dxa"/>
            <w:shd w:val="clear" w:color="auto" w:fill="F2F2F2" w:themeFill="background1" w:themeFillShade="F2"/>
            <w:vAlign w:val="center"/>
          </w:tcPr>
          <w:p w14:paraId="4AAC769F" w14:textId="458F8DC9"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43</w:t>
            </w:r>
          </w:p>
        </w:tc>
        <w:tc>
          <w:tcPr>
            <w:tcW w:w="810" w:type="dxa"/>
            <w:shd w:val="clear" w:color="auto" w:fill="F2F2F2" w:themeFill="background1" w:themeFillShade="F2"/>
            <w:vAlign w:val="center"/>
          </w:tcPr>
          <w:p w14:paraId="554F7E56" w14:textId="2F3F4185"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983</w:t>
            </w:r>
          </w:p>
        </w:tc>
        <w:tc>
          <w:tcPr>
            <w:tcW w:w="720" w:type="dxa"/>
            <w:shd w:val="clear" w:color="auto" w:fill="F2F2F2" w:themeFill="background1" w:themeFillShade="F2"/>
            <w:vAlign w:val="center"/>
          </w:tcPr>
          <w:p w14:paraId="65AE9B81" w14:textId="28C15B91"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96%</w:t>
            </w:r>
          </w:p>
        </w:tc>
        <w:tc>
          <w:tcPr>
            <w:tcW w:w="1350" w:type="dxa"/>
            <w:shd w:val="clear" w:color="auto" w:fill="F2F2F2" w:themeFill="background1" w:themeFillShade="F2"/>
            <w:vAlign w:val="center"/>
          </w:tcPr>
          <w:p w14:paraId="7690A423" w14:textId="1CE291C2"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F2F2F2" w:themeFill="background1" w:themeFillShade="F2"/>
            <w:vAlign w:val="center"/>
          </w:tcPr>
          <w:p w14:paraId="25F5D1B8" w14:textId="3AFE8F47"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2.1</w:t>
            </w:r>
          </w:p>
        </w:tc>
      </w:tr>
      <w:tr w:rsidR="00574955" w:rsidRPr="00F05AAD" w14:paraId="357AF1F8" w14:textId="77777777" w:rsidTr="00574955">
        <w:trPr>
          <w:trHeight w:val="288"/>
          <w:jc w:val="center"/>
        </w:trPr>
        <w:tc>
          <w:tcPr>
            <w:tcW w:w="2790" w:type="dxa"/>
            <w:tcBorders>
              <w:bottom w:val="single" w:sz="4" w:space="0" w:color="3379BD"/>
            </w:tcBorders>
            <w:vAlign w:val="center"/>
          </w:tcPr>
          <w:p w14:paraId="307FE802" w14:textId="586AB8C7" w:rsidR="00574955" w:rsidRPr="00F05AAD" w:rsidRDefault="0057495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Devers Creek-Mustang Creek</w:t>
            </w:r>
          </w:p>
        </w:tc>
        <w:tc>
          <w:tcPr>
            <w:tcW w:w="1710" w:type="dxa"/>
            <w:tcBorders>
              <w:bottom w:val="single" w:sz="4" w:space="0" w:color="3379BD"/>
            </w:tcBorders>
            <w:vAlign w:val="center"/>
          </w:tcPr>
          <w:p w14:paraId="35F458D6" w14:textId="7881877E"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121001020502</w:t>
            </w:r>
          </w:p>
        </w:tc>
        <w:tc>
          <w:tcPr>
            <w:tcW w:w="810" w:type="dxa"/>
            <w:tcBorders>
              <w:bottom w:val="single" w:sz="4" w:space="0" w:color="3379BD"/>
            </w:tcBorders>
            <w:vAlign w:val="center"/>
          </w:tcPr>
          <w:p w14:paraId="7A00E7D9" w14:textId="52CB5B6D"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571</w:t>
            </w:r>
          </w:p>
        </w:tc>
        <w:tc>
          <w:tcPr>
            <w:tcW w:w="810" w:type="dxa"/>
            <w:tcBorders>
              <w:bottom w:val="single" w:sz="4" w:space="0" w:color="3379BD"/>
            </w:tcBorders>
            <w:vAlign w:val="center"/>
          </w:tcPr>
          <w:p w14:paraId="0FCB756F" w14:textId="5E7F4D1F"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92</w:t>
            </w:r>
          </w:p>
        </w:tc>
        <w:tc>
          <w:tcPr>
            <w:tcW w:w="810" w:type="dxa"/>
            <w:tcBorders>
              <w:bottom w:val="single" w:sz="4" w:space="0" w:color="3379BD"/>
            </w:tcBorders>
            <w:vAlign w:val="center"/>
          </w:tcPr>
          <w:p w14:paraId="0B64D1B5" w14:textId="54BE8703"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479</w:t>
            </w:r>
          </w:p>
        </w:tc>
        <w:tc>
          <w:tcPr>
            <w:tcW w:w="720" w:type="dxa"/>
            <w:tcBorders>
              <w:bottom w:val="single" w:sz="4" w:space="0" w:color="3379BD"/>
            </w:tcBorders>
            <w:vAlign w:val="center"/>
          </w:tcPr>
          <w:p w14:paraId="35CDD0F1" w14:textId="2C4E5562"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84%</w:t>
            </w:r>
          </w:p>
        </w:tc>
        <w:tc>
          <w:tcPr>
            <w:tcW w:w="1350" w:type="dxa"/>
            <w:tcBorders>
              <w:bottom w:val="single" w:sz="4" w:space="0" w:color="3379BD"/>
            </w:tcBorders>
            <w:vAlign w:val="center"/>
          </w:tcPr>
          <w:p w14:paraId="33D56C44" w14:textId="542E5B87"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1DA747D1" w14:textId="117A3C76"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9.6</w:t>
            </w:r>
          </w:p>
        </w:tc>
      </w:tr>
      <w:tr w:rsidR="00574955" w:rsidRPr="00F05AAD" w14:paraId="282613F4" w14:textId="77777777" w:rsidTr="00574955">
        <w:trPr>
          <w:trHeight w:val="288"/>
          <w:jc w:val="center"/>
        </w:trPr>
        <w:tc>
          <w:tcPr>
            <w:tcW w:w="2790" w:type="dxa"/>
            <w:shd w:val="clear" w:color="auto" w:fill="F2F2F2" w:themeFill="background1" w:themeFillShade="F2"/>
            <w:vAlign w:val="center"/>
          </w:tcPr>
          <w:p w14:paraId="48A19727" w14:textId="113F9AB0" w:rsidR="00574955" w:rsidRPr="00F05AAD" w:rsidRDefault="00574955"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East Mustang Creek</w:t>
            </w:r>
          </w:p>
        </w:tc>
        <w:tc>
          <w:tcPr>
            <w:tcW w:w="1710" w:type="dxa"/>
            <w:shd w:val="clear" w:color="auto" w:fill="F2F2F2" w:themeFill="background1" w:themeFillShade="F2"/>
            <w:vAlign w:val="center"/>
          </w:tcPr>
          <w:p w14:paraId="7A3087C2" w14:textId="1C37D47A"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121001020404</w:t>
            </w:r>
          </w:p>
        </w:tc>
        <w:tc>
          <w:tcPr>
            <w:tcW w:w="810" w:type="dxa"/>
            <w:shd w:val="clear" w:color="auto" w:fill="F2F2F2" w:themeFill="background1" w:themeFillShade="F2"/>
            <w:vAlign w:val="center"/>
          </w:tcPr>
          <w:p w14:paraId="32D52074" w14:textId="196E3C5B"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1,595</w:t>
            </w:r>
          </w:p>
        </w:tc>
        <w:tc>
          <w:tcPr>
            <w:tcW w:w="810" w:type="dxa"/>
            <w:shd w:val="clear" w:color="auto" w:fill="F2F2F2" w:themeFill="background1" w:themeFillShade="F2"/>
            <w:vAlign w:val="center"/>
          </w:tcPr>
          <w:p w14:paraId="354AC919" w14:textId="350E3F75"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570</w:t>
            </w:r>
          </w:p>
        </w:tc>
        <w:tc>
          <w:tcPr>
            <w:tcW w:w="810" w:type="dxa"/>
            <w:shd w:val="clear" w:color="auto" w:fill="F2F2F2" w:themeFill="background1" w:themeFillShade="F2"/>
            <w:vAlign w:val="center"/>
          </w:tcPr>
          <w:p w14:paraId="11119E73" w14:textId="7EA54185"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1,025</w:t>
            </w:r>
          </w:p>
        </w:tc>
        <w:tc>
          <w:tcPr>
            <w:tcW w:w="720" w:type="dxa"/>
            <w:shd w:val="clear" w:color="auto" w:fill="F2F2F2" w:themeFill="background1" w:themeFillShade="F2"/>
            <w:vAlign w:val="center"/>
          </w:tcPr>
          <w:p w14:paraId="6BF85780" w14:textId="24CF793D"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64%</w:t>
            </w:r>
          </w:p>
        </w:tc>
        <w:tc>
          <w:tcPr>
            <w:tcW w:w="1350" w:type="dxa"/>
            <w:shd w:val="clear" w:color="auto" w:fill="F2F2F2" w:themeFill="background1" w:themeFillShade="F2"/>
            <w:vAlign w:val="center"/>
          </w:tcPr>
          <w:p w14:paraId="3141AC68" w14:textId="466ADE9E"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F2F2F2" w:themeFill="background1" w:themeFillShade="F2"/>
            <w:vAlign w:val="center"/>
          </w:tcPr>
          <w:p w14:paraId="3F7FE2A1" w14:textId="0CEB3BDA" w:rsidR="00574955" w:rsidRPr="00F05AAD" w:rsidRDefault="00574955"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19.6</w:t>
            </w:r>
          </w:p>
        </w:tc>
      </w:tr>
    </w:tbl>
    <w:p w14:paraId="36405D53" w14:textId="77777777" w:rsidR="00DB51AA" w:rsidRDefault="00DB51AA" w:rsidP="00B31133">
      <w:pPr>
        <w:pStyle w:val="Caption"/>
        <w:jc w:val="center"/>
      </w:pPr>
    </w:p>
    <w:p w14:paraId="43B25DC9" w14:textId="51B1E422" w:rsidR="007E3CB5" w:rsidRDefault="00B31133" w:rsidP="00B31133">
      <w:pPr>
        <w:pStyle w:val="Caption"/>
        <w:jc w:val="center"/>
      </w:pPr>
      <w:r>
        <w:t>Table 1</w:t>
      </w:r>
      <w:r w:rsidR="00320CAA">
        <w:t>5</w:t>
      </w:r>
      <w:r w:rsidR="00DB51AA">
        <w:t>,</w:t>
      </w:r>
      <w:r>
        <w:t xml:space="preserve"> continued: </w:t>
      </w:r>
      <w:r w:rsidRPr="007E3CB5">
        <w:t>BLE Comparison Results</w:t>
      </w:r>
    </w:p>
    <w:p w14:paraId="659277C8" w14:textId="77777777" w:rsidR="00B31133" w:rsidRDefault="00B31133" w:rsidP="00BA0E2B">
      <w:pPr>
        <w:tabs>
          <w:tab w:val="clear" w:pos="284"/>
        </w:tabs>
        <w:spacing w:line="240" w:lineRule="auto"/>
      </w:pP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B31133" w:rsidRPr="00F05AAD" w14:paraId="7A4C247A" w14:textId="77777777" w:rsidTr="00A01FD2">
        <w:trPr>
          <w:trHeight w:val="413"/>
          <w:jc w:val="center"/>
        </w:trPr>
        <w:tc>
          <w:tcPr>
            <w:tcW w:w="2790" w:type="dxa"/>
            <w:tcBorders>
              <w:bottom w:val="single" w:sz="4" w:space="0" w:color="3379BD"/>
            </w:tcBorders>
            <w:shd w:val="clear" w:color="auto" w:fill="FFFFFF" w:themeFill="background1"/>
            <w:vAlign w:val="center"/>
          </w:tcPr>
          <w:p w14:paraId="351F0CB0" w14:textId="62EDA654" w:rsidR="00B31133" w:rsidRPr="00574955" w:rsidRDefault="00B31133" w:rsidP="00443C4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Goldenrod Creek</w:t>
            </w:r>
          </w:p>
        </w:tc>
        <w:tc>
          <w:tcPr>
            <w:tcW w:w="1710" w:type="dxa"/>
            <w:tcBorders>
              <w:bottom w:val="single" w:sz="4" w:space="0" w:color="3379BD"/>
            </w:tcBorders>
            <w:shd w:val="clear" w:color="auto" w:fill="FFFFFF" w:themeFill="background1"/>
            <w:vAlign w:val="center"/>
          </w:tcPr>
          <w:p w14:paraId="03369239" w14:textId="5212BEBA"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121001020307</w:t>
            </w:r>
          </w:p>
        </w:tc>
        <w:tc>
          <w:tcPr>
            <w:tcW w:w="810" w:type="dxa"/>
            <w:tcBorders>
              <w:bottom w:val="single" w:sz="4" w:space="0" w:color="3379BD"/>
            </w:tcBorders>
            <w:shd w:val="clear" w:color="auto" w:fill="FFFFFF" w:themeFill="background1"/>
            <w:vAlign w:val="center"/>
          </w:tcPr>
          <w:p w14:paraId="5F943B1B" w14:textId="342BDA16" w:rsidR="00B31133" w:rsidRPr="00574955" w:rsidRDefault="00B31133" w:rsidP="00443C49">
            <w:pPr>
              <w:jc w:val="center"/>
              <w:rPr>
                <w:rFonts w:ascii="Calibri" w:hAnsi="Calibri" w:cs="Arial"/>
                <w:sz w:val="22"/>
                <w:szCs w:val="22"/>
              </w:rPr>
            </w:pPr>
            <w:r>
              <w:rPr>
                <w:rFonts w:ascii="Calibri" w:hAnsi="Calibri" w:cs="Arial"/>
                <w:sz w:val="20"/>
                <w:szCs w:val="20"/>
              </w:rPr>
              <w:t>679</w:t>
            </w:r>
          </w:p>
        </w:tc>
        <w:tc>
          <w:tcPr>
            <w:tcW w:w="810" w:type="dxa"/>
            <w:tcBorders>
              <w:bottom w:val="single" w:sz="4" w:space="0" w:color="3379BD"/>
            </w:tcBorders>
            <w:shd w:val="clear" w:color="auto" w:fill="FFFFFF" w:themeFill="background1"/>
            <w:vAlign w:val="center"/>
          </w:tcPr>
          <w:p w14:paraId="54AC6B51" w14:textId="115A42C8" w:rsidR="00B31133" w:rsidRPr="00574955" w:rsidRDefault="00B31133" w:rsidP="00443C49">
            <w:pPr>
              <w:jc w:val="center"/>
              <w:rPr>
                <w:rFonts w:ascii="Calibri" w:hAnsi="Calibri" w:cs="Arial"/>
                <w:sz w:val="22"/>
                <w:szCs w:val="22"/>
              </w:rPr>
            </w:pPr>
            <w:r>
              <w:rPr>
                <w:rFonts w:ascii="Calibri" w:hAnsi="Calibri" w:cs="Arial"/>
                <w:sz w:val="20"/>
                <w:szCs w:val="20"/>
              </w:rPr>
              <w:t>69</w:t>
            </w:r>
          </w:p>
        </w:tc>
        <w:tc>
          <w:tcPr>
            <w:tcW w:w="810" w:type="dxa"/>
            <w:tcBorders>
              <w:bottom w:val="single" w:sz="4" w:space="0" w:color="3379BD"/>
            </w:tcBorders>
            <w:shd w:val="clear" w:color="auto" w:fill="FFFFFF" w:themeFill="background1"/>
            <w:vAlign w:val="center"/>
          </w:tcPr>
          <w:p w14:paraId="759DD5D1" w14:textId="4EC09C64" w:rsidR="00B31133" w:rsidRPr="00574955" w:rsidRDefault="00B31133" w:rsidP="00443C49">
            <w:pPr>
              <w:jc w:val="center"/>
              <w:rPr>
                <w:rFonts w:ascii="Calibri" w:hAnsi="Calibri" w:cs="Arial"/>
                <w:sz w:val="22"/>
                <w:szCs w:val="22"/>
              </w:rPr>
            </w:pPr>
            <w:r>
              <w:rPr>
                <w:rFonts w:ascii="Calibri" w:hAnsi="Calibri" w:cs="Arial"/>
                <w:sz w:val="20"/>
                <w:szCs w:val="20"/>
              </w:rPr>
              <w:t>610</w:t>
            </w:r>
          </w:p>
        </w:tc>
        <w:tc>
          <w:tcPr>
            <w:tcW w:w="720" w:type="dxa"/>
            <w:tcBorders>
              <w:bottom w:val="single" w:sz="4" w:space="0" w:color="3379BD"/>
            </w:tcBorders>
            <w:shd w:val="clear" w:color="auto" w:fill="FFFFFF" w:themeFill="background1"/>
            <w:vAlign w:val="center"/>
          </w:tcPr>
          <w:p w14:paraId="4320B97F" w14:textId="4E3C88D6"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90%</w:t>
            </w:r>
          </w:p>
        </w:tc>
        <w:tc>
          <w:tcPr>
            <w:tcW w:w="1350" w:type="dxa"/>
            <w:tcBorders>
              <w:bottom w:val="single" w:sz="4" w:space="0" w:color="3379BD"/>
            </w:tcBorders>
            <w:shd w:val="clear" w:color="auto" w:fill="FFFFFF" w:themeFill="background1"/>
            <w:vAlign w:val="center"/>
          </w:tcPr>
          <w:p w14:paraId="59791FAB" w14:textId="035A51C9"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16C0B77E" w14:textId="3B004FE8" w:rsidR="00B31133" w:rsidRPr="00F05AAD" w:rsidRDefault="00B31133" w:rsidP="00443C49">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5.4</w:t>
            </w:r>
          </w:p>
        </w:tc>
      </w:tr>
      <w:tr w:rsidR="00B31133" w:rsidRPr="00F05AAD" w14:paraId="4FD9D897" w14:textId="77777777" w:rsidTr="00A01FD2">
        <w:trPr>
          <w:trHeight w:val="413"/>
          <w:jc w:val="center"/>
        </w:trPr>
        <w:tc>
          <w:tcPr>
            <w:tcW w:w="2790" w:type="dxa"/>
            <w:shd w:val="clear" w:color="auto" w:fill="D9D9D9" w:themeFill="background1" w:themeFillShade="D9"/>
            <w:vAlign w:val="center"/>
          </w:tcPr>
          <w:p w14:paraId="0DAF7713" w14:textId="1606407D" w:rsidR="00B31133" w:rsidRPr="00574955" w:rsidRDefault="00B31133" w:rsidP="00443C4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Hardys Sandy Creek-Navidad River</w:t>
            </w:r>
          </w:p>
        </w:tc>
        <w:tc>
          <w:tcPr>
            <w:tcW w:w="1710" w:type="dxa"/>
            <w:shd w:val="clear" w:color="auto" w:fill="D9D9D9" w:themeFill="background1" w:themeFillShade="D9"/>
            <w:vAlign w:val="center"/>
          </w:tcPr>
          <w:p w14:paraId="1F77BC71" w14:textId="08E4C0A6"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121001020205</w:t>
            </w:r>
          </w:p>
        </w:tc>
        <w:tc>
          <w:tcPr>
            <w:tcW w:w="810" w:type="dxa"/>
            <w:shd w:val="clear" w:color="auto" w:fill="D9D9D9" w:themeFill="background1" w:themeFillShade="D9"/>
            <w:vAlign w:val="center"/>
          </w:tcPr>
          <w:p w14:paraId="4F84F8CB" w14:textId="4ABF4D7C" w:rsidR="00B31133" w:rsidRPr="00574955" w:rsidRDefault="00B31133" w:rsidP="00443C49">
            <w:pPr>
              <w:jc w:val="center"/>
              <w:rPr>
                <w:rFonts w:ascii="Calibri" w:hAnsi="Calibri" w:cs="Arial"/>
                <w:sz w:val="22"/>
                <w:szCs w:val="22"/>
              </w:rPr>
            </w:pPr>
            <w:r>
              <w:rPr>
                <w:rFonts w:ascii="Calibri" w:hAnsi="Calibri" w:cs="Arial"/>
                <w:sz w:val="20"/>
                <w:szCs w:val="20"/>
              </w:rPr>
              <w:t>2,152</w:t>
            </w:r>
          </w:p>
        </w:tc>
        <w:tc>
          <w:tcPr>
            <w:tcW w:w="810" w:type="dxa"/>
            <w:shd w:val="clear" w:color="auto" w:fill="D9D9D9" w:themeFill="background1" w:themeFillShade="D9"/>
            <w:vAlign w:val="center"/>
          </w:tcPr>
          <w:p w14:paraId="3B4950FF" w14:textId="280C7C31" w:rsidR="00B31133" w:rsidRPr="00574955" w:rsidRDefault="00B31133" w:rsidP="00443C49">
            <w:pPr>
              <w:jc w:val="center"/>
              <w:rPr>
                <w:rFonts w:ascii="Calibri" w:hAnsi="Calibri" w:cs="Arial"/>
                <w:sz w:val="22"/>
                <w:szCs w:val="22"/>
              </w:rPr>
            </w:pPr>
            <w:r>
              <w:rPr>
                <w:rFonts w:ascii="Calibri" w:hAnsi="Calibri" w:cs="Arial"/>
                <w:sz w:val="20"/>
                <w:szCs w:val="20"/>
              </w:rPr>
              <w:t>158</w:t>
            </w:r>
          </w:p>
        </w:tc>
        <w:tc>
          <w:tcPr>
            <w:tcW w:w="810" w:type="dxa"/>
            <w:shd w:val="clear" w:color="auto" w:fill="D9D9D9" w:themeFill="background1" w:themeFillShade="D9"/>
            <w:vAlign w:val="center"/>
          </w:tcPr>
          <w:p w14:paraId="06B52AE5" w14:textId="02053E18" w:rsidR="00B31133" w:rsidRPr="00574955" w:rsidRDefault="00B31133" w:rsidP="00443C49">
            <w:pPr>
              <w:jc w:val="center"/>
              <w:rPr>
                <w:rFonts w:ascii="Calibri" w:hAnsi="Calibri" w:cs="Arial"/>
                <w:sz w:val="22"/>
                <w:szCs w:val="22"/>
              </w:rPr>
            </w:pPr>
            <w:r>
              <w:rPr>
                <w:rFonts w:ascii="Calibri" w:hAnsi="Calibri" w:cs="Arial"/>
                <w:sz w:val="20"/>
                <w:szCs w:val="20"/>
              </w:rPr>
              <w:t>1,994</w:t>
            </w:r>
          </w:p>
        </w:tc>
        <w:tc>
          <w:tcPr>
            <w:tcW w:w="720" w:type="dxa"/>
            <w:shd w:val="clear" w:color="auto" w:fill="D9D9D9" w:themeFill="background1" w:themeFillShade="D9"/>
            <w:vAlign w:val="center"/>
          </w:tcPr>
          <w:p w14:paraId="6F3B4803" w14:textId="1E2BCD7A"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93%</w:t>
            </w:r>
          </w:p>
        </w:tc>
        <w:tc>
          <w:tcPr>
            <w:tcW w:w="1350" w:type="dxa"/>
            <w:shd w:val="clear" w:color="auto" w:fill="D9D9D9" w:themeFill="background1" w:themeFillShade="D9"/>
            <w:vAlign w:val="center"/>
          </w:tcPr>
          <w:p w14:paraId="50469D77" w14:textId="117681FD" w:rsidR="00B31133" w:rsidRPr="00574955" w:rsidRDefault="00B31133" w:rsidP="00443C49">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4013BA2B" w14:textId="0A658807" w:rsidR="00B31133" w:rsidRPr="00F05AAD" w:rsidRDefault="00B31133" w:rsidP="00443C49">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5.7</w:t>
            </w:r>
          </w:p>
        </w:tc>
      </w:tr>
      <w:tr w:rsidR="00B31133" w:rsidRPr="00F05AAD" w14:paraId="2EA1A776" w14:textId="77777777" w:rsidTr="00A01FD2">
        <w:trPr>
          <w:trHeight w:val="413"/>
          <w:jc w:val="center"/>
        </w:trPr>
        <w:tc>
          <w:tcPr>
            <w:tcW w:w="2790" w:type="dxa"/>
            <w:tcBorders>
              <w:bottom w:val="single" w:sz="4" w:space="0" w:color="3379BD"/>
            </w:tcBorders>
            <w:shd w:val="clear" w:color="auto" w:fill="FFFFFF" w:themeFill="background1"/>
            <w:vAlign w:val="center"/>
          </w:tcPr>
          <w:p w14:paraId="167B4DFA" w14:textId="0AA214D7"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Honey Creek-Navidad River</w:t>
            </w:r>
          </w:p>
        </w:tc>
        <w:tc>
          <w:tcPr>
            <w:tcW w:w="1710" w:type="dxa"/>
            <w:tcBorders>
              <w:bottom w:val="single" w:sz="4" w:space="0" w:color="3379BD"/>
            </w:tcBorders>
            <w:shd w:val="clear" w:color="auto" w:fill="FFFFFF" w:themeFill="background1"/>
            <w:vAlign w:val="center"/>
          </w:tcPr>
          <w:p w14:paraId="136B21BA" w14:textId="07062DB6"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121001020108</w:t>
            </w:r>
          </w:p>
        </w:tc>
        <w:tc>
          <w:tcPr>
            <w:tcW w:w="810" w:type="dxa"/>
            <w:tcBorders>
              <w:bottom w:val="single" w:sz="4" w:space="0" w:color="3379BD"/>
            </w:tcBorders>
            <w:shd w:val="clear" w:color="auto" w:fill="FFFFFF" w:themeFill="background1"/>
            <w:vAlign w:val="center"/>
          </w:tcPr>
          <w:p w14:paraId="0FF98F00" w14:textId="13145C09" w:rsidR="00B31133" w:rsidRDefault="00B31133" w:rsidP="00443C49">
            <w:pPr>
              <w:jc w:val="center"/>
              <w:rPr>
                <w:rFonts w:ascii="Calibri" w:hAnsi="Calibri" w:cs="Arial"/>
                <w:sz w:val="20"/>
                <w:szCs w:val="20"/>
              </w:rPr>
            </w:pPr>
            <w:r>
              <w:rPr>
                <w:rFonts w:ascii="Calibri" w:hAnsi="Calibri" w:cs="Arial"/>
                <w:sz w:val="20"/>
                <w:szCs w:val="20"/>
              </w:rPr>
              <w:t>1,306</w:t>
            </w:r>
          </w:p>
        </w:tc>
        <w:tc>
          <w:tcPr>
            <w:tcW w:w="810" w:type="dxa"/>
            <w:tcBorders>
              <w:bottom w:val="single" w:sz="4" w:space="0" w:color="3379BD"/>
            </w:tcBorders>
            <w:shd w:val="clear" w:color="auto" w:fill="FFFFFF" w:themeFill="background1"/>
            <w:vAlign w:val="center"/>
          </w:tcPr>
          <w:p w14:paraId="73EFAFD7" w14:textId="0F1B9299" w:rsidR="00B31133" w:rsidRDefault="00B31133" w:rsidP="00443C49">
            <w:pPr>
              <w:jc w:val="center"/>
              <w:rPr>
                <w:rFonts w:ascii="Calibri" w:hAnsi="Calibri" w:cs="Arial"/>
                <w:sz w:val="20"/>
                <w:szCs w:val="20"/>
              </w:rPr>
            </w:pPr>
            <w:r>
              <w:rPr>
                <w:rFonts w:ascii="Calibri" w:hAnsi="Calibri" w:cs="Arial"/>
                <w:sz w:val="20"/>
                <w:szCs w:val="20"/>
              </w:rPr>
              <w:t>200</w:t>
            </w:r>
          </w:p>
        </w:tc>
        <w:tc>
          <w:tcPr>
            <w:tcW w:w="810" w:type="dxa"/>
            <w:tcBorders>
              <w:bottom w:val="single" w:sz="4" w:space="0" w:color="3379BD"/>
            </w:tcBorders>
            <w:shd w:val="clear" w:color="auto" w:fill="FFFFFF" w:themeFill="background1"/>
            <w:vAlign w:val="center"/>
          </w:tcPr>
          <w:p w14:paraId="4D39B7D3" w14:textId="2FD3BC71" w:rsidR="00B31133" w:rsidRDefault="00B31133" w:rsidP="00443C49">
            <w:pPr>
              <w:jc w:val="center"/>
              <w:rPr>
                <w:rFonts w:ascii="Calibri" w:hAnsi="Calibri" w:cs="Arial"/>
                <w:sz w:val="20"/>
                <w:szCs w:val="20"/>
              </w:rPr>
            </w:pPr>
            <w:r>
              <w:rPr>
                <w:rFonts w:ascii="Calibri" w:hAnsi="Calibri" w:cs="Arial"/>
                <w:sz w:val="20"/>
                <w:szCs w:val="20"/>
              </w:rPr>
              <w:t>1,106</w:t>
            </w:r>
          </w:p>
        </w:tc>
        <w:tc>
          <w:tcPr>
            <w:tcW w:w="720" w:type="dxa"/>
            <w:tcBorders>
              <w:bottom w:val="single" w:sz="4" w:space="0" w:color="3379BD"/>
            </w:tcBorders>
            <w:shd w:val="clear" w:color="auto" w:fill="FFFFFF" w:themeFill="background1"/>
            <w:vAlign w:val="center"/>
          </w:tcPr>
          <w:p w14:paraId="3A4E0912" w14:textId="68F1121E"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tcBorders>
              <w:bottom w:val="single" w:sz="4" w:space="0" w:color="3379BD"/>
            </w:tcBorders>
            <w:shd w:val="clear" w:color="auto" w:fill="FFFFFF" w:themeFill="background1"/>
            <w:vAlign w:val="center"/>
          </w:tcPr>
          <w:p w14:paraId="5EBED533" w14:textId="0350E54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A05E150" w14:textId="5178F9EF"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7.7</w:t>
            </w:r>
          </w:p>
        </w:tc>
      </w:tr>
      <w:tr w:rsidR="00B31133" w:rsidRPr="00F05AAD" w14:paraId="4D9BBB1C" w14:textId="77777777" w:rsidTr="00A01FD2">
        <w:trPr>
          <w:trHeight w:val="413"/>
          <w:jc w:val="center"/>
        </w:trPr>
        <w:tc>
          <w:tcPr>
            <w:tcW w:w="2790" w:type="dxa"/>
            <w:shd w:val="clear" w:color="auto" w:fill="D9D9D9" w:themeFill="background1" w:themeFillShade="D9"/>
            <w:vAlign w:val="center"/>
          </w:tcPr>
          <w:p w14:paraId="62264CD9" w14:textId="6A65EEDF"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Lost Fork Goldenrod Creek-Goldenrod Creek</w:t>
            </w:r>
          </w:p>
        </w:tc>
        <w:tc>
          <w:tcPr>
            <w:tcW w:w="1710" w:type="dxa"/>
            <w:shd w:val="clear" w:color="auto" w:fill="D9D9D9" w:themeFill="background1" w:themeFillShade="D9"/>
            <w:vAlign w:val="center"/>
          </w:tcPr>
          <w:p w14:paraId="725F0096" w14:textId="6389C8B6"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121001020308</w:t>
            </w:r>
          </w:p>
        </w:tc>
        <w:tc>
          <w:tcPr>
            <w:tcW w:w="810" w:type="dxa"/>
            <w:shd w:val="clear" w:color="auto" w:fill="D9D9D9" w:themeFill="background1" w:themeFillShade="D9"/>
            <w:vAlign w:val="center"/>
          </w:tcPr>
          <w:p w14:paraId="41A67FF1" w14:textId="37E5D6F1" w:rsidR="00B31133" w:rsidRDefault="00B31133" w:rsidP="00443C49">
            <w:pPr>
              <w:jc w:val="center"/>
              <w:rPr>
                <w:rFonts w:ascii="Calibri" w:hAnsi="Calibri" w:cs="Arial"/>
                <w:sz w:val="20"/>
                <w:szCs w:val="20"/>
              </w:rPr>
            </w:pPr>
            <w:r>
              <w:rPr>
                <w:rFonts w:ascii="Calibri" w:hAnsi="Calibri" w:cs="Arial"/>
                <w:sz w:val="20"/>
                <w:szCs w:val="20"/>
              </w:rPr>
              <w:t>1,058</w:t>
            </w:r>
          </w:p>
        </w:tc>
        <w:tc>
          <w:tcPr>
            <w:tcW w:w="810" w:type="dxa"/>
            <w:shd w:val="clear" w:color="auto" w:fill="D9D9D9" w:themeFill="background1" w:themeFillShade="D9"/>
            <w:vAlign w:val="center"/>
          </w:tcPr>
          <w:p w14:paraId="2B87075C" w14:textId="0773B9D0" w:rsidR="00B31133" w:rsidRDefault="00B31133" w:rsidP="00443C49">
            <w:pPr>
              <w:jc w:val="center"/>
              <w:rPr>
                <w:rFonts w:ascii="Calibri" w:hAnsi="Calibri" w:cs="Arial"/>
                <w:sz w:val="20"/>
                <w:szCs w:val="20"/>
              </w:rPr>
            </w:pPr>
            <w:r>
              <w:rPr>
                <w:rFonts w:ascii="Calibri" w:hAnsi="Calibri" w:cs="Arial"/>
                <w:sz w:val="20"/>
                <w:szCs w:val="20"/>
              </w:rPr>
              <w:t>184</w:t>
            </w:r>
          </w:p>
        </w:tc>
        <w:tc>
          <w:tcPr>
            <w:tcW w:w="810" w:type="dxa"/>
            <w:shd w:val="clear" w:color="auto" w:fill="D9D9D9" w:themeFill="background1" w:themeFillShade="D9"/>
            <w:vAlign w:val="center"/>
          </w:tcPr>
          <w:p w14:paraId="763220D9" w14:textId="7DAC275E" w:rsidR="00B31133" w:rsidRDefault="00B31133" w:rsidP="00443C49">
            <w:pPr>
              <w:jc w:val="center"/>
              <w:rPr>
                <w:rFonts w:ascii="Calibri" w:hAnsi="Calibri" w:cs="Arial"/>
                <w:sz w:val="20"/>
                <w:szCs w:val="20"/>
              </w:rPr>
            </w:pPr>
            <w:r>
              <w:rPr>
                <w:rFonts w:ascii="Calibri" w:hAnsi="Calibri" w:cs="Arial"/>
                <w:sz w:val="20"/>
                <w:szCs w:val="20"/>
              </w:rPr>
              <w:t>874</w:t>
            </w:r>
          </w:p>
        </w:tc>
        <w:tc>
          <w:tcPr>
            <w:tcW w:w="720" w:type="dxa"/>
            <w:shd w:val="clear" w:color="auto" w:fill="D9D9D9" w:themeFill="background1" w:themeFillShade="D9"/>
            <w:vAlign w:val="center"/>
          </w:tcPr>
          <w:p w14:paraId="7C230928" w14:textId="506F33F0"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shd w:val="clear" w:color="auto" w:fill="D9D9D9" w:themeFill="background1" w:themeFillShade="D9"/>
            <w:vAlign w:val="center"/>
          </w:tcPr>
          <w:p w14:paraId="67234C20" w14:textId="5528628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02C468F" w14:textId="0958441D"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11.8</w:t>
            </w:r>
          </w:p>
        </w:tc>
      </w:tr>
      <w:tr w:rsidR="00B31133" w:rsidRPr="00F05AAD" w14:paraId="3435F011" w14:textId="77777777" w:rsidTr="00A01FD2">
        <w:trPr>
          <w:trHeight w:val="413"/>
          <w:jc w:val="center"/>
        </w:trPr>
        <w:tc>
          <w:tcPr>
            <w:tcW w:w="2790" w:type="dxa"/>
            <w:tcBorders>
              <w:bottom w:val="single" w:sz="4" w:space="0" w:color="3379BD"/>
            </w:tcBorders>
            <w:shd w:val="clear" w:color="auto" w:fill="FFFFFF" w:themeFill="background1"/>
            <w:vAlign w:val="center"/>
          </w:tcPr>
          <w:p w14:paraId="4AFD9770" w14:textId="144789F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Pinoak Creek</w:t>
            </w:r>
          </w:p>
        </w:tc>
        <w:tc>
          <w:tcPr>
            <w:tcW w:w="1710" w:type="dxa"/>
            <w:tcBorders>
              <w:bottom w:val="single" w:sz="4" w:space="0" w:color="3379BD"/>
            </w:tcBorders>
            <w:shd w:val="clear" w:color="auto" w:fill="FFFFFF" w:themeFill="background1"/>
            <w:vAlign w:val="center"/>
          </w:tcPr>
          <w:p w14:paraId="7DA783AB" w14:textId="17841DF3"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121001020306</w:t>
            </w:r>
          </w:p>
        </w:tc>
        <w:tc>
          <w:tcPr>
            <w:tcW w:w="810" w:type="dxa"/>
            <w:tcBorders>
              <w:bottom w:val="single" w:sz="4" w:space="0" w:color="3379BD"/>
            </w:tcBorders>
            <w:shd w:val="clear" w:color="auto" w:fill="FFFFFF" w:themeFill="background1"/>
            <w:vAlign w:val="center"/>
          </w:tcPr>
          <w:p w14:paraId="1E732B1D" w14:textId="427DB19E" w:rsidR="00B31133" w:rsidRDefault="00B31133" w:rsidP="00443C49">
            <w:pPr>
              <w:jc w:val="center"/>
              <w:rPr>
                <w:rFonts w:ascii="Calibri" w:hAnsi="Calibri" w:cs="Arial"/>
                <w:sz w:val="20"/>
                <w:szCs w:val="20"/>
              </w:rPr>
            </w:pPr>
            <w:r>
              <w:rPr>
                <w:rFonts w:ascii="Calibri" w:hAnsi="Calibri" w:cs="Arial"/>
                <w:sz w:val="20"/>
                <w:szCs w:val="20"/>
              </w:rPr>
              <w:t>1,887</w:t>
            </w:r>
          </w:p>
        </w:tc>
        <w:tc>
          <w:tcPr>
            <w:tcW w:w="810" w:type="dxa"/>
            <w:tcBorders>
              <w:bottom w:val="single" w:sz="4" w:space="0" w:color="3379BD"/>
            </w:tcBorders>
            <w:shd w:val="clear" w:color="auto" w:fill="FFFFFF" w:themeFill="background1"/>
            <w:vAlign w:val="center"/>
          </w:tcPr>
          <w:p w14:paraId="4349B1E8" w14:textId="6B13D908" w:rsidR="00B31133" w:rsidRDefault="00B31133" w:rsidP="00443C49">
            <w:pPr>
              <w:jc w:val="center"/>
              <w:rPr>
                <w:rFonts w:ascii="Calibri" w:hAnsi="Calibri" w:cs="Arial"/>
                <w:sz w:val="20"/>
                <w:szCs w:val="20"/>
              </w:rPr>
            </w:pPr>
            <w:r>
              <w:rPr>
                <w:rFonts w:ascii="Calibri" w:hAnsi="Calibri" w:cs="Arial"/>
                <w:sz w:val="20"/>
                <w:szCs w:val="20"/>
              </w:rPr>
              <w:t>298</w:t>
            </w:r>
          </w:p>
        </w:tc>
        <w:tc>
          <w:tcPr>
            <w:tcW w:w="810" w:type="dxa"/>
            <w:tcBorders>
              <w:bottom w:val="single" w:sz="4" w:space="0" w:color="3379BD"/>
            </w:tcBorders>
            <w:shd w:val="clear" w:color="auto" w:fill="FFFFFF" w:themeFill="background1"/>
            <w:vAlign w:val="center"/>
          </w:tcPr>
          <w:p w14:paraId="7D3AD7DC" w14:textId="7379F18D" w:rsidR="00B31133" w:rsidRDefault="00B31133" w:rsidP="00443C49">
            <w:pPr>
              <w:jc w:val="center"/>
              <w:rPr>
                <w:rFonts w:ascii="Calibri" w:hAnsi="Calibri" w:cs="Arial"/>
                <w:sz w:val="20"/>
                <w:szCs w:val="20"/>
              </w:rPr>
            </w:pPr>
            <w:r>
              <w:rPr>
                <w:rFonts w:ascii="Calibri" w:hAnsi="Calibri" w:cs="Arial"/>
                <w:sz w:val="20"/>
                <w:szCs w:val="20"/>
              </w:rPr>
              <w:t>1,589</w:t>
            </w:r>
          </w:p>
        </w:tc>
        <w:tc>
          <w:tcPr>
            <w:tcW w:w="720" w:type="dxa"/>
            <w:tcBorders>
              <w:bottom w:val="single" w:sz="4" w:space="0" w:color="3379BD"/>
            </w:tcBorders>
            <w:shd w:val="clear" w:color="auto" w:fill="FFFFFF" w:themeFill="background1"/>
            <w:vAlign w:val="center"/>
          </w:tcPr>
          <w:p w14:paraId="5578172B" w14:textId="2834B2C6"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bottom w:val="single" w:sz="4" w:space="0" w:color="3379BD"/>
            </w:tcBorders>
            <w:shd w:val="clear" w:color="auto" w:fill="FFFFFF" w:themeFill="background1"/>
            <w:vAlign w:val="center"/>
          </w:tcPr>
          <w:p w14:paraId="7B1DBD63" w14:textId="08BB15D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3EF766F7" w14:textId="0C41D6FD"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9.6</w:t>
            </w:r>
          </w:p>
        </w:tc>
      </w:tr>
      <w:tr w:rsidR="00B31133" w:rsidRPr="00F05AAD" w14:paraId="47947D9C" w14:textId="77777777" w:rsidTr="00A01FD2">
        <w:trPr>
          <w:trHeight w:val="413"/>
          <w:jc w:val="center"/>
        </w:trPr>
        <w:tc>
          <w:tcPr>
            <w:tcW w:w="2790" w:type="dxa"/>
            <w:shd w:val="clear" w:color="auto" w:fill="D9D9D9" w:themeFill="background1" w:themeFillShade="D9"/>
            <w:vAlign w:val="center"/>
          </w:tcPr>
          <w:p w14:paraId="54539583" w14:textId="26A3923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Sandy Creek</w:t>
            </w:r>
          </w:p>
        </w:tc>
        <w:tc>
          <w:tcPr>
            <w:tcW w:w="1710" w:type="dxa"/>
            <w:shd w:val="clear" w:color="auto" w:fill="D9D9D9" w:themeFill="background1" w:themeFillShade="D9"/>
            <w:vAlign w:val="center"/>
          </w:tcPr>
          <w:p w14:paraId="259BA20D" w14:textId="6C2CA822"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121001020310</w:t>
            </w:r>
          </w:p>
        </w:tc>
        <w:tc>
          <w:tcPr>
            <w:tcW w:w="810" w:type="dxa"/>
            <w:shd w:val="clear" w:color="auto" w:fill="D9D9D9" w:themeFill="background1" w:themeFillShade="D9"/>
            <w:vAlign w:val="center"/>
          </w:tcPr>
          <w:p w14:paraId="5EA48FEF" w14:textId="083B18FD" w:rsidR="00B31133" w:rsidRDefault="00B31133" w:rsidP="00443C49">
            <w:pPr>
              <w:jc w:val="center"/>
              <w:rPr>
                <w:rFonts w:ascii="Calibri" w:hAnsi="Calibri" w:cs="Arial"/>
                <w:sz w:val="20"/>
                <w:szCs w:val="20"/>
              </w:rPr>
            </w:pPr>
            <w:r>
              <w:rPr>
                <w:rFonts w:ascii="Calibri" w:hAnsi="Calibri" w:cs="Arial"/>
                <w:sz w:val="20"/>
                <w:szCs w:val="20"/>
              </w:rPr>
              <w:t>875</w:t>
            </w:r>
          </w:p>
        </w:tc>
        <w:tc>
          <w:tcPr>
            <w:tcW w:w="810" w:type="dxa"/>
            <w:shd w:val="clear" w:color="auto" w:fill="D9D9D9" w:themeFill="background1" w:themeFillShade="D9"/>
            <w:vAlign w:val="center"/>
          </w:tcPr>
          <w:p w14:paraId="6A329B0A" w14:textId="5E3A6651" w:rsidR="00B31133" w:rsidRDefault="00B31133" w:rsidP="00443C49">
            <w:pPr>
              <w:jc w:val="center"/>
              <w:rPr>
                <w:rFonts w:ascii="Calibri" w:hAnsi="Calibri" w:cs="Arial"/>
                <w:sz w:val="20"/>
                <w:szCs w:val="20"/>
              </w:rPr>
            </w:pPr>
            <w:r>
              <w:rPr>
                <w:rFonts w:ascii="Calibri" w:hAnsi="Calibri" w:cs="Arial"/>
                <w:sz w:val="20"/>
                <w:szCs w:val="20"/>
              </w:rPr>
              <w:t>168</w:t>
            </w:r>
          </w:p>
        </w:tc>
        <w:tc>
          <w:tcPr>
            <w:tcW w:w="810" w:type="dxa"/>
            <w:shd w:val="clear" w:color="auto" w:fill="D9D9D9" w:themeFill="background1" w:themeFillShade="D9"/>
            <w:vAlign w:val="center"/>
          </w:tcPr>
          <w:p w14:paraId="3272B8F5" w14:textId="01742B6A" w:rsidR="00B31133" w:rsidRDefault="00B31133" w:rsidP="00443C49">
            <w:pPr>
              <w:jc w:val="center"/>
              <w:rPr>
                <w:rFonts w:ascii="Calibri" w:hAnsi="Calibri" w:cs="Arial"/>
                <w:sz w:val="20"/>
                <w:szCs w:val="20"/>
              </w:rPr>
            </w:pPr>
            <w:r>
              <w:rPr>
                <w:rFonts w:ascii="Calibri" w:hAnsi="Calibri" w:cs="Arial"/>
                <w:sz w:val="20"/>
                <w:szCs w:val="20"/>
              </w:rPr>
              <w:t>707</w:t>
            </w:r>
          </w:p>
        </w:tc>
        <w:tc>
          <w:tcPr>
            <w:tcW w:w="720" w:type="dxa"/>
            <w:shd w:val="clear" w:color="auto" w:fill="D9D9D9" w:themeFill="background1" w:themeFillShade="D9"/>
            <w:vAlign w:val="center"/>
          </w:tcPr>
          <w:p w14:paraId="762E5F2D" w14:textId="60B229E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c>
          <w:tcPr>
            <w:tcW w:w="1350" w:type="dxa"/>
            <w:shd w:val="clear" w:color="auto" w:fill="D9D9D9" w:themeFill="background1" w:themeFillShade="D9"/>
            <w:vAlign w:val="center"/>
          </w:tcPr>
          <w:p w14:paraId="6C0628D2" w14:textId="2DFE0C5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4358FAA6" w14:textId="062D0662"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9.6</w:t>
            </w:r>
          </w:p>
        </w:tc>
      </w:tr>
      <w:tr w:rsidR="00B31133" w:rsidRPr="00F05AAD" w14:paraId="24CA91DC" w14:textId="77777777" w:rsidTr="00A01FD2">
        <w:trPr>
          <w:trHeight w:val="413"/>
          <w:jc w:val="center"/>
        </w:trPr>
        <w:tc>
          <w:tcPr>
            <w:tcW w:w="2790" w:type="dxa"/>
            <w:tcBorders>
              <w:bottom w:val="single" w:sz="4" w:space="0" w:color="3379BD"/>
            </w:tcBorders>
            <w:shd w:val="clear" w:color="auto" w:fill="FFFFFF" w:themeFill="background1"/>
            <w:vAlign w:val="center"/>
          </w:tcPr>
          <w:p w14:paraId="0F11DDBE" w14:textId="0A4A7267"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West Sandy Creek</w:t>
            </w:r>
          </w:p>
        </w:tc>
        <w:tc>
          <w:tcPr>
            <w:tcW w:w="1710" w:type="dxa"/>
            <w:tcBorders>
              <w:bottom w:val="single" w:sz="4" w:space="0" w:color="3379BD"/>
            </w:tcBorders>
            <w:shd w:val="clear" w:color="auto" w:fill="FFFFFF" w:themeFill="background1"/>
            <w:vAlign w:val="center"/>
          </w:tcPr>
          <w:p w14:paraId="3B748C0E" w14:textId="651385D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121001020302</w:t>
            </w:r>
          </w:p>
        </w:tc>
        <w:tc>
          <w:tcPr>
            <w:tcW w:w="810" w:type="dxa"/>
            <w:tcBorders>
              <w:bottom w:val="single" w:sz="4" w:space="0" w:color="3379BD"/>
            </w:tcBorders>
            <w:shd w:val="clear" w:color="auto" w:fill="FFFFFF" w:themeFill="background1"/>
            <w:vAlign w:val="center"/>
          </w:tcPr>
          <w:p w14:paraId="012DBA40" w14:textId="3902CB05" w:rsidR="00B31133" w:rsidRDefault="00B31133" w:rsidP="00443C49">
            <w:pPr>
              <w:jc w:val="center"/>
              <w:rPr>
                <w:rFonts w:ascii="Calibri" w:hAnsi="Calibri" w:cs="Arial"/>
                <w:sz w:val="20"/>
                <w:szCs w:val="20"/>
              </w:rPr>
            </w:pPr>
            <w:r>
              <w:rPr>
                <w:rFonts w:ascii="Calibri" w:hAnsi="Calibri" w:cs="Arial"/>
                <w:sz w:val="20"/>
                <w:szCs w:val="20"/>
              </w:rPr>
              <w:t>1,471</w:t>
            </w:r>
          </w:p>
        </w:tc>
        <w:tc>
          <w:tcPr>
            <w:tcW w:w="810" w:type="dxa"/>
            <w:tcBorders>
              <w:bottom w:val="single" w:sz="4" w:space="0" w:color="3379BD"/>
            </w:tcBorders>
            <w:shd w:val="clear" w:color="auto" w:fill="FFFFFF" w:themeFill="background1"/>
            <w:vAlign w:val="center"/>
          </w:tcPr>
          <w:p w14:paraId="524ECF76" w14:textId="3B335BF4" w:rsidR="00B31133" w:rsidRDefault="00B31133" w:rsidP="00443C49">
            <w:pPr>
              <w:jc w:val="center"/>
              <w:rPr>
                <w:rFonts w:ascii="Calibri" w:hAnsi="Calibri" w:cs="Arial"/>
                <w:sz w:val="20"/>
                <w:szCs w:val="20"/>
              </w:rPr>
            </w:pPr>
            <w:r>
              <w:rPr>
                <w:rFonts w:ascii="Calibri" w:hAnsi="Calibri" w:cs="Arial"/>
                <w:sz w:val="20"/>
                <w:szCs w:val="20"/>
              </w:rPr>
              <w:t>169</w:t>
            </w:r>
          </w:p>
        </w:tc>
        <w:tc>
          <w:tcPr>
            <w:tcW w:w="810" w:type="dxa"/>
            <w:tcBorders>
              <w:bottom w:val="single" w:sz="4" w:space="0" w:color="3379BD"/>
            </w:tcBorders>
            <w:shd w:val="clear" w:color="auto" w:fill="FFFFFF" w:themeFill="background1"/>
            <w:vAlign w:val="center"/>
          </w:tcPr>
          <w:p w14:paraId="3479D423" w14:textId="3C5B7103" w:rsidR="00B31133" w:rsidRDefault="00B31133" w:rsidP="00443C49">
            <w:pPr>
              <w:jc w:val="center"/>
              <w:rPr>
                <w:rFonts w:ascii="Calibri" w:hAnsi="Calibri" w:cs="Arial"/>
                <w:sz w:val="20"/>
                <w:szCs w:val="20"/>
              </w:rPr>
            </w:pPr>
            <w:r>
              <w:rPr>
                <w:rFonts w:ascii="Calibri" w:hAnsi="Calibri" w:cs="Arial"/>
                <w:sz w:val="20"/>
                <w:szCs w:val="20"/>
              </w:rPr>
              <w:t>1,302</w:t>
            </w:r>
          </w:p>
        </w:tc>
        <w:tc>
          <w:tcPr>
            <w:tcW w:w="720" w:type="dxa"/>
            <w:tcBorders>
              <w:bottom w:val="single" w:sz="4" w:space="0" w:color="3379BD"/>
            </w:tcBorders>
            <w:shd w:val="clear" w:color="auto" w:fill="FFFFFF" w:themeFill="background1"/>
            <w:vAlign w:val="center"/>
          </w:tcPr>
          <w:p w14:paraId="40CC01BB" w14:textId="1B0B63F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bottom w:val="single" w:sz="4" w:space="0" w:color="3379BD"/>
            </w:tcBorders>
            <w:shd w:val="clear" w:color="auto" w:fill="FFFFFF" w:themeFill="background1"/>
            <w:vAlign w:val="center"/>
          </w:tcPr>
          <w:p w14:paraId="6D6B338E" w14:textId="1F06FFCE"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4A5B982" w14:textId="6A904C16"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7.7</w:t>
            </w:r>
          </w:p>
        </w:tc>
      </w:tr>
      <w:tr w:rsidR="00B31133" w:rsidRPr="00F05AAD" w14:paraId="5E9B797F" w14:textId="77777777" w:rsidTr="00A01FD2">
        <w:trPr>
          <w:trHeight w:val="413"/>
          <w:jc w:val="center"/>
        </w:trPr>
        <w:tc>
          <w:tcPr>
            <w:tcW w:w="2790" w:type="dxa"/>
            <w:shd w:val="clear" w:color="auto" w:fill="D9D9D9" w:themeFill="background1" w:themeFillShade="D9"/>
            <w:vAlign w:val="center"/>
          </w:tcPr>
          <w:p w14:paraId="6FE91727" w14:textId="0D90E7B0"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Creek-East Navidad River</w:t>
            </w:r>
          </w:p>
        </w:tc>
        <w:tc>
          <w:tcPr>
            <w:tcW w:w="1710" w:type="dxa"/>
            <w:shd w:val="clear" w:color="auto" w:fill="D9D9D9" w:themeFill="background1" w:themeFillShade="D9"/>
            <w:vAlign w:val="center"/>
          </w:tcPr>
          <w:p w14:paraId="5C2A1AB8" w14:textId="0B1509A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121001020102</w:t>
            </w:r>
          </w:p>
        </w:tc>
        <w:tc>
          <w:tcPr>
            <w:tcW w:w="810" w:type="dxa"/>
            <w:shd w:val="clear" w:color="auto" w:fill="D9D9D9" w:themeFill="background1" w:themeFillShade="D9"/>
            <w:vAlign w:val="center"/>
          </w:tcPr>
          <w:p w14:paraId="564FDFBB" w14:textId="412026C8" w:rsidR="00B31133" w:rsidRDefault="00B31133" w:rsidP="00443C49">
            <w:pPr>
              <w:jc w:val="center"/>
              <w:rPr>
                <w:rFonts w:ascii="Calibri" w:hAnsi="Calibri" w:cs="Arial"/>
                <w:sz w:val="20"/>
                <w:szCs w:val="20"/>
              </w:rPr>
            </w:pPr>
            <w:r>
              <w:rPr>
                <w:rFonts w:ascii="Calibri" w:hAnsi="Calibri" w:cs="Arial"/>
                <w:sz w:val="20"/>
                <w:szCs w:val="20"/>
              </w:rPr>
              <w:t>2,050</w:t>
            </w:r>
          </w:p>
        </w:tc>
        <w:tc>
          <w:tcPr>
            <w:tcW w:w="810" w:type="dxa"/>
            <w:shd w:val="clear" w:color="auto" w:fill="D9D9D9" w:themeFill="background1" w:themeFillShade="D9"/>
            <w:vAlign w:val="center"/>
          </w:tcPr>
          <w:p w14:paraId="5146EF6F" w14:textId="097C9BB4" w:rsidR="00B31133" w:rsidRDefault="00B31133" w:rsidP="00443C49">
            <w:pPr>
              <w:jc w:val="center"/>
              <w:rPr>
                <w:rFonts w:ascii="Calibri" w:hAnsi="Calibri" w:cs="Arial"/>
                <w:sz w:val="20"/>
                <w:szCs w:val="20"/>
              </w:rPr>
            </w:pPr>
            <w:r>
              <w:rPr>
                <w:rFonts w:ascii="Calibri" w:hAnsi="Calibri" w:cs="Arial"/>
                <w:sz w:val="20"/>
                <w:szCs w:val="20"/>
              </w:rPr>
              <w:t>203</w:t>
            </w:r>
          </w:p>
        </w:tc>
        <w:tc>
          <w:tcPr>
            <w:tcW w:w="810" w:type="dxa"/>
            <w:shd w:val="clear" w:color="auto" w:fill="D9D9D9" w:themeFill="background1" w:themeFillShade="D9"/>
            <w:vAlign w:val="center"/>
          </w:tcPr>
          <w:p w14:paraId="295C61BF" w14:textId="0C6E0217" w:rsidR="00B31133" w:rsidRDefault="00B31133" w:rsidP="00443C49">
            <w:pPr>
              <w:jc w:val="center"/>
              <w:rPr>
                <w:rFonts w:ascii="Calibri" w:hAnsi="Calibri" w:cs="Arial"/>
                <w:sz w:val="20"/>
                <w:szCs w:val="20"/>
              </w:rPr>
            </w:pPr>
            <w:r>
              <w:rPr>
                <w:rFonts w:ascii="Calibri" w:hAnsi="Calibri" w:cs="Arial"/>
                <w:sz w:val="20"/>
                <w:szCs w:val="20"/>
              </w:rPr>
              <w:t>1,847</w:t>
            </w:r>
          </w:p>
        </w:tc>
        <w:tc>
          <w:tcPr>
            <w:tcW w:w="720" w:type="dxa"/>
            <w:shd w:val="clear" w:color="auto" w:fill="D9D9D9" w:themeFill="background1" w:themeFillShade="D9"/>
            <w:vAlign w:val="center"/>
          </w:tcPr>
          <w:p w14:paraId="581EAFDB" w14:textId="7352DA95"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shd w:val="clear" w:color="auto" w:fill="D9D9D9" w:themeFill="background1" w:themeFillShade="D9"/>
            <w:vAlign w:val="center"/>
          </w:tcPr>
          <w:p w14:paraId="2C4D4BBD" w14:textId="4C98891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2C5F49B5" w14:textId="12D097C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5.4</w:t>
            </w:r>
          </w:p>
        </w:tc>
      </w:tr>
      <w:tr w:rsidR="00B31133" w:rsidRPr="00F05AAD" w14:paraId="032BDA16" w14:textId="77777777" w:rsidTr="00A01FD2">
        <w:trPr>
          <w:trHeight w:val="413"/>
          <w:jc w:val="center"/>
        </w:trPr>
        <w:tc>
          <w:tcPr>
            <w:tcW w:w="2790" w:type="dxa"/>
            <w:tcBorders>
              <w:bottom w:val="single" w:sz="4" w:space="0" w:color="3379BD"/>
            </w:tcBorders>
            <w:shd w:val="clear" w:color="auto" w:fill="FFFFFF" w:themeFill="background1"/>
            <w:vAlign w:val="center"/>
          </w:tcPr>
          <w:p w14:paraId="3E98EFED" w14:textId="445A261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Mustang Creek</w:t>
            </w:r>
          </w:p>
        </w:tc>
        <w:tc>
          <w:tcPr>
            <w:tcW w:w="1710" w:type="dxa"/>
            <w:tcBorders>
              <w:bottom w:val="single" w:sz="4" w:space="0" w:color="3379BD"/>
            </w:tcBorders>
            <w:shd w:val="clear" w:color="auto" w:fill="FFFFFF" w:themeFill="background1"/>
            <w:vAlign w:val="center"/>
          </w:tcPr>
          <w:p w14:paraId="0C393D61" w14:textId="5173ADE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121001020405</w:t>
            </w:r>
          </w:p>
        </w:tc>
        <w:tc>
          <w:tcPr>
            <w:tcW w:w="810" w:type="dxa"/>
            <w:tcBorders>
              <w:bottom w:val="single" w:sz="4" w:space="0" w:color="3379BD"/>
            </w:tcBorders>
            <w:shd w:val="clear" w:color="auto" w:fill="FFFFFF" w:themeFill="background1"/>
            <w:vAlign w:val="center"/>
          </w:tcPr>
          <w:p w14:paraId="0AF46365" w14:textId="5DE433B7" w:rsidR="00B31133" w:rsidRDefault="00B31133" w:rsidP="00443C49">
            <w:pPr>
              <w:jc w:val="center"/>
              <w:rPr>
                <w:rFonts w:ascii="Calibri" w:hAnsi="Calibri" w:cs="Arial"/>
                <w:sz w:val="20"/>
                <w:szCs w:val="20"/>
              </w:rPr>
            </w:pPr>
            <w:r>
              <w:rPr>
                <w:rFonts w:ascii="Calibri" w:hAnsi="Calibri" w:cs="Arial"/>
                <w:sz w:val="20"/>
                <w:szCs w:val="20"/>
              </w:rPr>
              <w:t>587</w:t>
            </w:r>
          </w:p>
        </w:tc>
        <w:tc>
          <w:tcPr>
            <w:tcW w:w="810" w:type="dxa"/>
            <w:tcBorders>
              <w:bottom w:val="single" w:sz="4" w:space="0" w:color="3379BD"/>
            </w:tcBorders>
            <w:shd w:val="clear" w:color="auto" w:fill="FFFFFF" w:themeFill="background1"/>
            <w:vAlign w:val="center"/>
          </w:tcPr>
          <w:p w14:paraId="5C95D329" w14:textId="16A0CC6C" w:rsidR="00B31133" w:rsidRDefault="00B31133" w:rsidP="00443C49">
            <w:pPr>
              <w:jc w:val="center"/>
              <w:rPr>
                <w:rFonts w:ascii="Calibri" w:hAnsi="Calibri" w:cs="Arial"/>
                <w:sz w:val="20"/>
                <w:szCs w:val="20"/>
              </w:rPr>
            </w:pPr>
            <w:r>
              <w:rPr>
                <w:rFonts w:ascii="Calibri" w:hAnsi="Calibri" w:cs="Arial"/>
                <w:sz w:val="20"/>
                <w:szCs w:val="20"/>
              </w:rPr>
              <w:t>119</w:t>
            </w:r>
          </w:p>
        </w:tc>
        <w:tc>
          <w:tcPr>
            <w:tcW w:w="810" w:type="dxa"/>
            <w:tcBorders>
              <w:bottom w:val="single" w:sz="4" w:space="0" w:color="3379BD"/>
            </w:tcBorders>
            <w:shd w:val="clear" w:color="auto" w:fill="FFFFFF" w:themeFill="background1"/>
            <w:vAlign w:val="center"/>
          </w:tcPr>
          <w:p w14:paraId="7AD2B1F2" w14:textId="31CF1604" w:rsidR="00B31133" w:rsidRDefault="00B31133" w:rsidP="00443C49">
            <w:pPr>
              <w:jc w:val="center"/>
              <w:rPr>
                <w:rFonts w:ascii="Calibri" w:hAnsi="Calibri" w:cs="Arial"/>
                <w:sz w:val="20"/>
                <w:szCs w:val="20"/>
              </w:rPr>
            </w:pPr>
            <w:r>
              <w:rPr>
                <w:rFonts w:ascii="Calibri" w:hAnsi="Calibri" w:cs="Arial"/>
                <w:sz w:val="20"/>
                <w:szCs w:val="20"/>
              </w:rPr>
              <w:t>468</w:t>
            </w:r>
          </w:p>
        </w:tc>
        <w:tc>
          <w:tcPr>
            <w:tcW w:w="720" w:type="dxa"/>
            <w:tcBorders>
              <w:bottom w:val="single" w:sz="4" w:space="0" w:color="3379BD"/>
            </w:tcBorders>
            <w:shd w:val="clear" w:color="auto" w:fill="FFFFFF" w:themeFill="background1"/>
            <w:vAlign w:val="center"/>
          </w:tcPr>
          <w:p w14:paraId="000179E5" w14:textId="708C5591"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tcBorders>
              <w:bottom w:val="single" w:sz="4" w:space="0" w:color="3379BD"/>
            </w:tcBorders>
            <w:shd w:val="clear" w:color="auto" w:fill="FFFFFF" w:themeFill="background1"/>
            <w:vAlign w:val="center"/>
          </w:tcPr>
          <w:p w14:paraId="53ADE5BC" w14:textId="52BB8BC5"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51534932" w14:textId="7FEDD436"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9.6</w:t>
            </w:r>
          </w:p>
        </w:tc>
      </w:tr>
      <w:tr w:rsidR="00B31133" w:rsidRPr="00F05AAD" w14:paraId="38D01C58" w14:textId="77777777" w:rsidTr="00A01FD2">
        <w:trPr>
          <w:trHeight w:val="413"/>
          <w:jc w:val="center"/>
        </w:trPr>
        <w:tc>
          <w:tcPr>
            <w:tcW w:w="2790" w:type="dxa"/>
            <w:shd w:val="clear" w:color="auto" w:fill="D9D9D9" w:themeFill="background1" w:themeFillShade="D9"/>
            <w:vAlign w:val="center"/>
          </w:tcPr>
          <w:p w14:paraId="783EFAF3" w14:textId="22DC30A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Sandy Creek</w:t>
            </w:r>
          </w:p>
        </w:tc>
        <w:tc>
          <w:tcPr>
            <w:tcW w:w="1710" w:type="dxa"/>
            <w:shd w:val="clear" w:color="auto" w:fill="D9D9D9" w:themeFill="background1" w:themeFillShade="D9"/>
            <w:vAlign w:val="center"/>
          </w:tcPr>
          <w:p w14:paraId="232E3EBB" w14:textId="7442C0CB"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121001020305</w:t>
            </w:r>
          </w:p>
        </w:tc>
        <w:tc>
          <w:tcPr>
            <w:tcW w:w="810" w:type="dxa"/>
            <w:shd w:val="clear" w:color="auto" w:fill="D9D9D9" w:themeFill="background1" w:themeFillShade="D9"/>
            <w:vAlign w:val="center"/>
          </w:tcPr>
          <w:p w14:paraId="4029488D" w14:textId="3FEB14F2" w:rsidR="00B31133" w:rsidRDefault="00B31133" w:rsidP="00443C49">
            <w:pPr>
              <w:jc w:val="center"/>
              <w:rPr>
                <w:rFonts w:ascii="Calibri" w:hAnsi="Calibri" w:cs="Arial"/>
                <w:sz w:val="20"/>
                <w:szCs w:val="20"/>
              </w:rPr>
            </w:pPr>
            <w:r>
              <w:rPr>
                <w:rFonts w:ascii="Calibri" w:hAnsi="Calibri" w:cs="Arial"/>
                <w:sz w:val="20"/>
                <w:szCs w:val="20"/>
              </w:rPr>
              <w:t>1,030</w:t>
            </w:r>
          </w:p>
        </w:tc>
        <w:tc>
          <w:tcPr>
            <w:tcW w:w="810" w:type="dxa"/>
            <w:shd w:val="clear" w:color="auto" w:fill="D9D9D9" w:themeFill="background1" w:themeFillShade="D9"/>
            <w:vAlign w:val="center"/>
          </w:tcPr>
          <w:p w14:paraId="0AD1210B" w14:textId="388F62A7" w:rsidR="00B31133" w:rsidRDefault="00B31133" w:rsidP="00443C49">
            <w:pPr>
              <w:jc w:val="center"/>
              <w:rPr>
                <w:rFonts w:ascii="Calibri" w:hAnsi="Calibri" w:cs="Arial"/>
                <w:sz w:val="20"/>
                <w:szCs w:val="20"/>
              </w:rPr>
            </w:pPr>
            <w:r>
              <w:rPr>
                <w:rFonts w:ascii="Calibri" w:hAnsi="Calibri" w:cs="Arial"/>
                <w:sz w:val="20"/>
                <w:szCs w:val="20"/>
              </w:rPr>
              <w:t>265</w:t>
            </w:r>
          </w:p>
        </w:tc>
        <w:tc>
          <w:tcPr>
            <w:tcW w:w="810" w:type="dxa"/>
            <w:shd w:val="clear" w:color="auto" w:fill="D9D9D9" w:themeFill="background1" w:themeFillShade="D9"/>
            <w:vAlign w:val="center"/>
          </w:tcPr>
          <w:p w14:paraId="13ED51FB" w14:textId="6FC8793B" w:rsidR="00B31133" w:rsidRDefault="00B31133" w:rsidP="00443C49">
            <w:pPr>
              <w:jc w:val="center"/>
              <w:rPr>
                <w:rFonts w:ascii="Calibri" w:hAnsi="Calibri" w:cs="Arial"/>
                <w:sz w:val="20"/>
                <w:szCs w:val="20"/>
              </w:rPr>
            </w:pPr>
            <w:r>
              <w:rPr>
                <w:rFonts w:ascii="Calibri" w:hAnsi="Calibri" w:cs="Arial"/>
                <w:sz w:val="20"/>
                <w:szCs w:val="20"/>
              </w:rPr>
              <w:t>765</w:t>
            </w:r>
          </w:p>
        </w:tc>
        <w:tc>
          <w:tcPr>
            <w:tcW w:w="720" w:type="dxa"/>
            <w:shd w:val="clear" w:color="auto" w:fill="D9D9D9" w:themeFill="background1" w:themeFillShade="D9"/>
            <w:vAlign w:val="center"/>
          </w:tcPr>
          <w:p w14:paraId="126EB964" w14:textId="78DFC11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74%</w:t>
            </w:r>
          </w:p>
        </w:tc>
        <w:tc>
          <w:tcPr>
            <w:tcW w:w="1350" w:type="dxa"/>
            <w:shd w:val="clear" w:color="auto" w:fill="D9D9D9" w:themeFill="background1" w:themeFillShade="D9"/>
            <w:vAlign w:val="center"/>
          </w:tcPr>
          <w:p w14:paraId="3CCAF570" w14:textId="3AFFAEE1"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136A7CC" w14:textId="7DE4BCA2"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16.0</w:t>
            </w:r>
          </w:p>
        </w:tc>
      </w:tr>
      <w:tr w:rsidR="00B31133" w:rsidRPr="00F05AAD" w14:paraId="35B327C8" w14:textId="77777777" w:rsidTr="00A01FD2">
        <w:trPr>
          <w:trHeight w:val="413"/>
          <w:jc w:val="center"/>
        </w:trPr>
        <w:tc>
          <w:tcPr>
            <w:tcW w:w="2790" w:type="dxa"/>
            <w:tcBorders>
              <w:bottom w:val="single" w:sz="4" w:space="0" w:color="3379BD"/>
            </w:tcBorders>
            <w:shd w:val="clear" w:color="auto" w:fill="FFFFFF" w:themeFill="background1"/>
            <w:vAlign w:val="center"/>
          </w:tcPr>
          <w:p w14:paraId="40550A9B" w14:textId="350A00F2"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West Mustang Creek</w:t>
            </w:r>
          </w:p>
        </w:tc>
        <w:tc>
          <w:tcPr>
            <w:tcW w:w="1710" w:type="dxa"/>
            <w:tcBorders>
              <w:bottom w:val="single" w:sz="4" w:space="0" w:color="3379BD"/>
            </w:tcBorders>
            <w:shd w:val="clear" w:color="auto" w:fill="FFFFFF" w:themeFill="background1"/>
            <w:vAlign w:val="center"/>
          </w:tcPr>
          <w:p w14:paraId="1984BF84" w14:textId="5BD30852"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121001020403</w:t>
            </w:r>
          </w:p>
        </w:tc>
        <w:tc>
          <w:tcPr>
            <w:tcW w:w="810" w:type="dxa"/>
            <w:tcBorders>
              <w:bottom w:val="single" w:sz="4" w:space="0" w:color="3379BD"/>
            </w:tcBorders>
            <w:shd w:val="clear" w:color="auto" w:fill="FFFFFF" w:themeFill="background1"/>
            <w:vAlign w:val="center"/>
          </w:tcPr>
          <w:p w14:paraId="14B3F150" w14:textId="49F32BC6" w:rsidR="00B31133" w:rsidRDefault="00B31133" w:rsidP="00443C49">
            <w:pPr>
              <w:jc w:val="center"/>
              <w:rPr>
                <w:rFonts w:ascii="Calibri" w:hAnsi="Calibri" w:cs="Arial"/>
                <w:sz w:val="20"/>
                <w:szCs w:val="20"/>
              </w:rPr>
            </w:pPr>
            <w:r>
              <w:rPr>
                <w:rFonts w:ascii="Calibri" w:hAnsi="Calibri" w:cs="Arial"/>
                <w:sz w:val="20"/>
                <w:szCs w:val="20"/>
              </w:rPr>
              <w:t>1,643</w:t>
            </w:r>
          </w:p>
        </w:tc>
        <w:tc>
          <w:tcPr>
            <w:tcW w:w="810" w:type="dxa"/>
            <w:tcBorders>
              <w:bottom w:val="single" w:sz="4" w:space="0" w:color="3379BD"/>
            </w:tcBorders>
            <w:shd w:val="clear" w:color="auto" w:fill="FFFFFF" w:themeFill="background1"/>
            <w:vAlign w:val="center"/>
          </w:tcPr>
          <w:p w14:paraId="563D530B" w14:textId="10E319AF" w:rsidR="00B31133" w:rsidRDefault="00B31133" w:rsidP="00443C49">
            <w:pPr>
              <w:jc w:val="center"/>
              <w:rPr>
                <w:rFonts w:ascii="Calibri" w:hAnsi="Calibri" w:cs="Arial"/>
                <w:sz w:val="20"/>
                <w:szCs w:val="20"/>
              </w:rPr>
            </w:pPr>
            <w:r>
              <w:rPr>
                <w:rFonts w:ascii="Calibri" w:hAnsi="Calibri" w:cs="Arial"/>
                <w:sz w:val="20"/>
                <w:szCs w:val="20"/>
              </w:rPr>
              <w:t>495</w:t>
            </w:r>
          </w:p>
        </w:tc>
        <w:tc>
          <w:tcPr>
            <w:tcW w:w="810" w:type="dxa"/>
            <w:tcBorders>
              <w:bottom w:val="single" w:sz="4" w:space="0" w:color="3379BD"/>
            </w:tcBorders>
            <w:shd w:val="clear" w:color="auto" w:fill="FFFFFF" w:themeFill="background1"/>
            <w:vAlign w:val="center"/>
          </w:tcPr>
          <w:p w14:paraId="09A7A3B1" w14:textId="735CFE60" w:rsidR="00B31133" w:rsidRDefault="00B31133" w:rsidP="00443C49">
            <w:pPr>
              <w:jc w:val="center"/>
              <w:rPr>
                <w:rFonts w:ascii="Calibri" w:hAnsi="Calibri" w:cs="Arial"/>
                <w:sz w:val="20"/>
                <w:szCs w:val="20"/>
              </w:rPr>
            </w:pPr>
            <w:r>
              <w:rPr>
                <w:rFonts w:ascii="Calibri" w:hAnsi="Calibri" w:cs="Arial"/>
                <w:sz w:val="20"/>
                <w:szCs w:val="20"/>
              </w:rPr>
              <w:t>1,148</w:t>
            </w:r>
          </w:p>
        </w:tc>
        <w:tc>
          <w:tcPr>
            <w:tcW w:w="720" w:type="dxa"/>
            <w:tcBorders>
              <w:bottom w:val="single" w:sz="4" w:space="0" w:color="3379BD"/>
            </w:tcBorders>
            <w:shd w:val="clear" w:color="auto" w:fill="FFFFFF" w:themeFill="background1"/>
            <w:vAlign w:val="center"/>
          </w:tcPr>
          <w:p w14:paraId="7F3F76D8" w14:textId="5197A4BB"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FFFFFF" w:themeFill="background1"/>
            <w:vAlign w:val="center"/>
          </w:tcPr>
          <w:p w14:paraId="40BF297D" w14:textId="41977D83"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00A78558" w14:textId="6BB6F3C9"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13.6</w:t>
            </w:r>
          </w:p>
        </w:tc>
      </w:tr>
      <w:tr w:rsidR="00B31133" w:rsidRPr="00F05AAD" w14:paraId="79755B5C" w14:textId="77777777" w:rsidTr="00A01FD2">
        <w:trPr>
          <w:trHeight w:val="413"/>
          <w:jc w:val="center"/>
        </w:trPr>
        <w:tc>
          <w:tcPr>
            <w:tcW w:w="2790" w:type="dxa"/>
            <w:shd w:val="clear" w:color="auto" w:fill="D9D9D9" w:themeFill="background1" w:themeFillShade="D9"/>
            <w:vAlign w:val="center"/>
          </w:tcPr>
          <w:p w14:paraId="015998C6" w14:textId="263ECA6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Mixon Creek</w:t>
            </w:r>
          </w:p>
        </w:tc>
        <w:tc>
          <w:tcPr>
            <w:tcW w:w="1710" w:type="dxa"/>
            <w:shd w:val="clear" w:color="auto" w:fill="D9D9D9" w:themeFill="background1" w:themeFillShade="D9"/>
            <w:vAlign w:val="center"/>
          </w:tcPr>
          <w:p w14:paraId="65469202" w14:textId="51E71C71"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121001020107</w:t>
            </w:r>
          </w:p>
        </w:tc>
        <w:tc>
          <w:tcPr>
            <w:tcW w:w="810" w:type="dxa"/>
            <w:shd w:val="clear" w:color="auto" w:fill="D9D9D9" w:themeFill="background1" w:themeFillShade="D9"/>
            <w:vAlign w:val="center"/>
          </w:tcPr>
          <w:p w14:paraId="5F5C4BC4" w14:textId="2A3B0B25" w:rsidR="00B31133" w:rsidRDefault="00B31133" w:rsidP="00443C49">
            <w:pPr>
              <w:jc w:val="center"/>
              <w:rPr>
                <w:rFonts w:ascii="Calibri" w:hAnsi="Calibri" w:cs="Arial"/>
                <w:sz w:val="20"/>
                <w:szCs w:val="20"/>
              </w:rPr>
            </w:pPr>
            <w:r>
              <w:rPr>
                <w:rFonts w:ascii="Calibri" w:hAnsi="Calibri" w:cs="Arial"/>
                <w:sz w:val="20"/>
                <w:szCs w:val="20"/>
              </w:rPr>
              <w:t>1,729</w:t>
            </w:r>
          </w:p>
        </w:tc>
        <w:tc>
          <w:tcPr>
            <w:tcW w:w="810" w:type="dxa"/>
            <w:shd w:val="clear" w:color="auto" w:fill="D9D9D9" w:themeFill="background1" w:themeFillShade="D9"/>
            <w:vAlign w:val="center"/>
          </w:tcPr>
          <w:p w14:paraId="72D378DD" w14:textId="36275A17" w:rsidR="00B31133" w:rsidRDefault="00B31133" w:rsidP="00443C49">
            <w:pPr>
              <w:jc w:val="center"/>
              <w:rPr>
                <w:rFonts w:ascii="Calibri" w:hAnsi="Calibri" w:cs="Arial"/>
                <w:sz w:val="20"/>
                <w:szCs w:val="20"/>
              </w:rPr>
            </w:pPr>
            <w:r>
              <w:rPr>
                <w:rFonts w:ascii="Calibri" w:hAnsi="Calibri" w:cs="Arial"/>
                <w:sz w:val="20"/>
                <w:szCs w:val="20"/>
              </w:rPr>
              <w:t>206</w:t>
            </w:r>
          </w:p>
        </w:tc>
        <w:tc>
          <w:tcPr>
            <w:tcW w:w="810" w:type="dxa"/>
            <w:shd w:val="clear" w:color="auto" w:fill="D9D9D9" w:themeFill="background1" w:themeFillShade="D9"/>
            <w:vAlign w:val="center"/>
          </w:tcPr>
          <w:p w14:paraId="35D0AE3F" w14:textId="1EB8016B" w:rsidR="00B31133" w:rsidRDefault="00B31133" w:rsidP="00443C49">
            <w:pPr>
              <w:jc w:val="center"/>
              <w:rPr>
                <w:rFonts w:ascii="Calibri" w:hAnsi="Calibri" w:cs="Arial"/>
                <w:sz w:val="20"/>
                <w:szCs w:val="20"/>
              </w:rPr>
            </w:pPr>
            <w:r>
              <w:rPr>
                <w:rFonts w:ascii="Calibri" w:hAnsi="Calibri" w:cs="Arial"/>
                <w:sz w:val="20"/>
                <w:szCs w:val="20"/>
              </w:rPr>
              <w:t>1,523</w:t>
            </w:r>
          </w:p>
        </w:tc>
        <w:tc>
          <w:tcPr>
            <w:tcW w:w="720" w:type="dxa"/>
            <w:shd w:val="clear" w:color="auto" w:fill="D9D9D9" w:themeFill="background1" w:themeFillShade="D9"/>
            <w:vAlign w:val="center"/>
          </w:tcPr>
          <w:p w14:paraId="21B97963" w14:textId="141B3047"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shd w:val="clear" w:color="auto" w:fill="D9D9D9" w:themeFill="background1" w:themeFillShade="D9"/>
            <w:vAlign w:val="center"/>
          </w:tcPr>
          <w:p w14:paraId="63727DEA" w14:textId="7217D56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A5567A1" w14:textId="1763BB4C"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8.2</w:t>
            </w:r>
          </w:p>
        </w:tc>
      </w:tr>
      <w:tr w:rsidR="00B31133" w:rsidRPr="00F05AAD" w14:paraId="40D7D5DC" w14:textId="77777777" w:rsidTr="00A01FD2">
        <w:trPr>
          <w:trHeight w:val="413"/>
          <w:jc w:val="center"/>
        </w:trPr>
        <w:tc>
          <w:tcPr>
            <w:tcW w:w="2790" w:type="dxa"/>
            <w:tcBorders>
              <w:bottom w:val="single" w:sz="4" w:space="0" w:color="3379BD"/>
            </w:tcBorders>
            <w:shd w:val="clear" w:color="auto" w:fill="FFFFFF" w:themeFill="background1"/>
            <w:vAlign w:val="center"/>
          </w:tcPr>
          <w:p w14:paraId="67CB00F7" w14:textId="33341E1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Mulberry Creek-West Navidad River</w:t>
            </w:r>
          </w:p>
        </w:tc>
        <w:tc>
          <w:tcPr>
            <w:tcW w:w="1710" w:type="dxa"/>
            <w:tcBorders>
              <w:bottom w:val="single" w:sz="4" w:space="0" w:color="3379BD"/>
            </w:tcBorders>
            <w:shd w:val="clear" w:color="auto" w:fill="FFFFFF" w:themeFill="background1"/>
            <w:vAlign w:val="center"/>
          </w:tcPr>
          <w:p w14:paraId="71F0EEA7" w14:textId="7172D83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121001020103</w:t>
            </w:r>
          </w:p>
        </w:tc>
        <w:tc>
          <w:tcPr>
            <w:tcW w:w="810" w:type="dxa"/>
            <w:tcBorders>
              <w:bottom w:val="single" w:sz="4" w:space="0" w:color="3379BD"/>
            </w:tcBorders>
            <w:shd w:val="clear" w:color="auto" w:fill="FFFFFF" w:themeFill="background1"/>
            <w:vAlign w:val="center"/>
          </w:tcPr>
          <w:p w14:paraId="43005E3A" w14:textId="5DDD3528" w:rsidR="00B31133" w:rsidRDefault="00B31133" w:rsidP="00443C49">
            <w:pPr>
              <w:jc w:val="center"/>
              <w:rPr>
                <w:rFonts w:ascii="Calibri" w:hAnsi="Calibri" w:cs="Arial"/>
                <w:sz w:val="20"/>
                <w:szCs w:val="20"/>
              </w:rPr>
            </w:pPr>
            <w:r>
              <w:rPr>
                <w:rFonts w:ascii="Calibri" w:hAnsi="Calibri" w:cs="Arial"/>
                <w:sz w:val="20"/>
                <w:szCs w:val="20"/>
              </w:rPr>
              <w:t>2,283</w:t>
            </w:r>
          </w:p>
        </w:tc>
        <w:tc>
          <w:tcPr>
            <w:tcW w:w="810" w:type="dxa"/>
            <w:tcBorders>
              <w:bottom w:val="single" w:sz="4" w:space="0" w:color="3379BD"/>
            </w:tcBorders>
            <w:shd w:val="clear" w:color="auto" w:fill="FFFFFF" w:themeFill="background1"/>
            <w:vAlign w:val="center"/>
          </w:tcPr>
          <w:p w14:paraId="002B9D95" w14:textId="0A4D1986" w:rsidR="00B31133" w:rsidRDefault="00B31133" w:rsidP="00443C49">
            <w:pPr>
              <w:jc w:val="center"/>
              <w:rPr>
                <w:rFonts w:ascii="Calibri" w:hAnsi="Calibri" w:cs="Arial"/>
                <w:sz w:val="20"/>
                <w:szCs w:val="20"/>
              </w:rPr>
            </w:pPr>
            <w:r>
              <w:rPr>
                <w:rFonts w:ascii="Calibri" w:hAnsi="Calibri" w:cs="Arial"/>
                <w:sz w:val="20"/>
                <w:szCs w:val="20"/>
              </w:rPr>
              <w:t>170</w:t>
            </w:r>
          </w:p>
        </w:tc>
        <w:tc>
          <w:tcPr>
            <w:tcW w:w="810" w:type="dxa"/>
            <w:tcBorders>
              <w:bottom w:val="single" w:sz="4" w:space="0" w:color="3379BD"/>
            </w:tcBorders>
            <w:shd w:val="clear" w:color="auto" w:fill="FFFFFF" w:themeFill="background1"/>
            <w:vAlign w:val="center"/>
          </w:tcPr>
          <w:p w14:paraId="24490DAF" w14:textId="4AD8E2ED" w:rsidR="00B31133" w:rsidRDefault="00B31133" w:rsidP="00443C49">
            <w:pPr>
              <w:jc w:val="center"/>
              <w:rPr>
                <w:rFonts w:ascii="Calibri" w:hAnsi="Calibri" w:cs="Arial"/>
                <w:sz w:val="20"/>
                <w:szCs w:val="20"/>
              </w:rPr>
            </w:pPr>
            <w:r>
              <w:rPr>
                <w:rFonts w:ascii="Calibri" w:hAnsi="Calibri" w:cs="Arial"/>
                <w:sz w:val="20"/>
                <w:szCs w:val="20"/>
              </w:rPr>
              <w:t>2,113</w:t>
            </w:r>
          </w:p>
        </w:tc>
        <w:tc>
          <w:tcPr>
            <w:tcW w:w="720" w:type="dxa"/>
            <w:tcBorders>
              <w:bottom w:val="single" w:sz="4" w:space="0" w:color="3379BD"/>
            </w:tcBorders>
            <w:shd w:val="clear" w:color="auto" w:fill="FFFFFF" w:themeFill="background1"/>
            <w:vAlign w:val="center"/>
          </w:tcPr>
          <w:p w14:paraId="219EC107" w14:textId="7D866F3E"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tcBorders>
              <w:bottom w:val="single" w:sz="4" w:space="0" w:color="3379BD"/>
            </w:tcBorders>
            <w:shd w:val="clear" w:color="auto" w:fill="FFFFFF" w:themeFill="background1"/>
            <w:vAlign w:val="center"/>
          </w:tcPr>
          <w:p w14:paraId="625FF239" w14:textId="296692D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15DC55E4" w14:textId="5F1CECFE"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3.6</w:t>
            </w:r>
          </w:p>
        </w:tc>
      </w:tr>
      <w:tr w:rsidR="00B31133" w:rsidRPr="00F05AAD" w14:paraId="194D8290" w14:textId="77777777" w:rsidTr="00A01FD2">
        <w:trPr>
          <w:trHeight w:val="413"/>
          <w:jc w:val="center"/>
        </w:trPr>
        <w:tc>
          <w:tcPr>
            <w:tcW w:w="2790" w:type="dxa"/>
            <w:shd w:val="clear" w:color="auto" w:fill="D9D9D9" w:themeFill="background1" w:themeFillShade="D9"/>
            <w:vAlign w:val="center"/>
          </w:tcPr>
          <w:p w14:paraId="14739A7C" w14:textId="4D96936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Porters Creek</w:t>
            </w:r>
          </w:p>
        </w:tc>
        <w:tc>
          <w:tcPr>
            <w:tcW w:w="1710" w:type="dxa"/>
            <w:shd w:val="clear" w:color="auto" w:fill="D9D9D9" w:themeFill="background1" w:themeFillShade="D9"/>
            <w:vAlign w:val="center"/>
          </w:tcPr>
          <w:p w14:paraId="31FA52BA" w14:textId="24A175A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121001020402</w:t>
            </w:r>
          </w:p>
        </w:tc>
        <w:tc>
          <w:tcPr>
            <w:tcW w:w="810" w:type="dxa"/>
            <w:shd w:val="clear" w:color="auto" w:fill="D9D9D9" w:themeFill="background1" w:themeFillShade="D9"/>
            <w:vAlign w:val="center"/>
          </w:tcPr>
          <w:p w14:paraId="6B446E94" w14:textId="612BCAC8" w:rsidR="00B31133" w:rsidRDefault="00B31133" w:rsidP="00443C49">
            <w:pPr>
              <w:jc w:val="center"/>
              <w:rPr>
                <w:rFonts w:ascii="Calibri" w:hAnsi="Calibri" w:cs="Arial"/>
                <w:sz w:val="20"/>
                <w:szCs w:val="20"/>
              </w:rPr>
            </w:pPr>
            <w:r>
              <w:rPr>
                <w:rFonts w:ascii="Calibri" w:hAnsi="Calibri" w:cs="Arial"/>
                <w:sz w:val="20"/>
                <w:szCs w:val="20"/>
              </w:rPr>
              <w:t>1,295</w:t>
            </w:r>
          </w:p>
        </w:tc>
        <w:tc>
          <w:tcPr>
            <w:tcW w:w="810" w:type="dxa"/>
            <w:shd w:val="clear" w:color="auto" w:fill="D9D9D9" w:themeFill="background1" w:themeFillShade="D9"/>
            <w:vAlign w:val="center"/>
          </w:tcPr>
          <w:p w14:paraId="3B5308C5" w14:textId="680F3432" w:rsidR="00B31133" w:rsidRDefault="00B31133" w:rsidP="00443C49">
            <w:pPr>
              <w:jc w:val="center"/>
              <w:rPr>
                <w:rFonts w:ascii="Calibri" w:hAnsi="Calibri" w:cs="Arial"/>
                <w:sz w:val="20"/>
                <w:szCs w:val="20"/>
              </w:rPr>
            </w:pPr>
            <w:r>
              <w:rPr>
                <w:rFonts w:ascii="Calibri" w:hAnsi="Calibri" w:cs="Arial"/>
                <w:sz w:val="20"/>
                <w:szCs w:val="20"/>
              </w:rPr>
              <w:t>264</w:t>
            </w:r>
          </w:p>
        </w:tc>
        <w:tc>
          <w:tcPr>
            <w:tcW w:w="810" w:type="dxa"/>
            <w:shd w:val="clear" w:color="auto" w:fill="D9D9D9" w:themeFill="background1" w:themeFillShade="D9"/>
            <w:vAlign w:val="center"/>
          </w:tcPr>
          <w:p w14:paraId="7B8441B5" w14:textId="2A523E54" w:rsidR="00B31133" w:rsidRDefault="00B31133" w:rsidP="00443C49">
            <w:pPr>
              <w:jc w:val="center"/>
              <w:rPr>
                <w:rFonts w:ascii="Calibri" w:hAnsi="Calibri" w:cs="Arial"/>
                <w:sz w:val="20"/>
                <w:szCs w:val="20"/>
              </w:rPr>
            </w:pPr>
            <w:r>
              <w:rPr>
                <w:rFonts w:ascii="Calibri" w:hAnsi="Calibri" w:cs="Arial"/>
                <w:sz w:val="20"/>
                <w:szCs w:val="20"/>
              </w:rPr>
              <w:t>1,031</w:t>
            </w:r>
          </w:p>
        </w:tc>
        <w:tc>
          <w:tcPr>
            <w:tcW w:w="720" w:type="dxa"/>
            <w:shd w:val="clear" w:color="auto" w:fill="D9D9D9" w:themeFill="background1" w:themeFillShade="D9"/>
            <w:vAlign w:val="center"/>
          </w:tcPr>
          <w:p w14:paraId="1BD9BC49" w14:textId="302DE007"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shd w:val="clear" w:color="auto" w:fill="D9D9D9" w:themeFill="background1" w:themeFillShade="D9"/>
            <w:vAlign w:val="center"/>
          </w:tcPr>
          <w:p w14:paraId="0B18F5D8" w14:textId="6AF8394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79C1138" w14:textId="4FB9E5E8"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10.2</w:t>
            </w:r>
          </w:p>
        </w:tc>
      </w:tr>
      <w:tr w:rsidR="00B31133" w:rsidRPr="00F05AAD" w14:paraId="057B8437" w14:textId="77777777" w:rsidTr="00A01FD2">
        <w:trPr>
          <w:trHeight w:val="413"/>
          <w:jc w:val="center"/>
        </w:trPr>
        <w:tc>
          <w:tcPr>
            <w:tcW w:w="2790" w:type="dxa"/>
            <w:tcBorders>
              <w:bottom w:val="single" w:sz="4" w:space="0" w:color="3379BD"/>
            </w:tcBorders>
            <w:shd w:val="clear" w:color="auto" w:fill="FFFFFF" w:themeFill="background1"/>
            <w:vAlign w:val="center"/>
          </w:tcPr>
          <w:p w14:paraId="0F068CF6" w14:textId="6E8BF4E4"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Ragsdale Creek</w:t>
            </w:r>
          </w:p>
        </w:tc>
        <w:tc>
          <w:tcPr>
            <w:tcW w:w="1710" w:type="dxa"/>
            <w:tcBorders>
              <w:bottom w:val="single" w:sz="4" w:space="0" w:color="3379BD"/>
            </w:tcBorders>
            <w:shd w:val="clear" w:color="auto" w:fill="FFFFFF" w:themeFill="background1"/>
            <w:vAlign w:val="center"/>
          </w:tcPr>
          <w:p w14:paraId="095A72D7" w14:textId="0A3EB08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121001020203</w:t>
            </w:r>
          </w:p>
        </w:tc>
        <w:tc>
          <w:tcPr>
            <w:tcW w:w="810" w:type="dxa"/>
            <w:tcBorders>
              <w:bottom w:val="single" w:sz="4" w:space="0" w:color="3379BD"/>
            </w:tcBorders>
            <w:shd w:val="clear" w:color="auto" w:fill="FFFFFF" w:themeFill="background1"/>
            <w:vAlign w:val="center"/>
          </w:tcPr>
          <w:p w14:paraId="6DF461CB" w14:textId="22074C37" w:rsidR="00B31133" w:rsidRDefault="00B31133" w:rsidP="00443C49">
            <w:pPr>
              <w:jc w:val="center"/>
              <w:rPr>
                <w:rFonts w:ascii="Calibri" w:hAnsi="Calibri" w:cs="Arial"/>
                <w:sz w:val="20"/>
                <w:szCs w:val="20"/>
              </w:rPr>
            </w:pPr>
            <w:r>
              <w:rPr>
                <w:rFonts w:ascii="Calibri" w:hAnsi="Calibri" w:cs="Arial"/>
                <w:sz w:val="20"/>
                <w:szCs w:val="20"/>
              </w:rPr>
              <w:t>1,909</w:t>
            </w:r>
          </w:p>
        </w:tc>
        <w:tc>
          <w:tcPr>
            <w:tcW w:w="810" w:type="dxa"/>
            <w:tcBorders>
              <w:bottom w:val="single" w:sz="4" w:space="0" w:color="3379BD"/>
            </w:tcBorders>
            <w:shd w:val="clear" w:color="auto" w:fill="FFFFFF" w:themeFill="background1"/>
            <w:vAlign w:val="center"/>
          </w:tcPr>
          <w:p w14:paraId="535891B8" w14:textId="0D03A8A9" w:rsidR="00B31133" w:rsidRDefault="00B31133" w:rsidP="00443C49">
            <w:pPr>
              <w:jc w:val="center"/>
              <w:rPr>
                <w:rFonts w:ascii="Calibri" w:hAnsi="Calibri" w:cs="Arial"/>
                <w:sz w:val="20"/>
                <w:szCs w:val="20"/>
              </w:rPr>
            </w:pPr>
            <w:r>
              <w:rPr>
                <w:rFonts w:ascii="Calibri" w:hAnsi="Calibri" w:cs="Arial"/>
                <w:sz w:val="20"/>
                <w:szCs w:val="20"/>
              </w:rPr>
              <w:t>170</w:t>
            </w:r>
          </w:p>
        </w:tc>
        <w:tc>
          <w:tcPr>
            <w:tcW w:w="810" w:type="dxa"/>
            <w:tcBorders>
              <w:bottom w:val="single" w:sz="4" w:space="0" w:color="3379BD"/>
            </w:tcBorders>
            <w:shd w:val="clear" w:color="auto" w:fill="FFFFFF" w:themeFill="background1"/>
            <w:vAlign w:val="center"/>
          </w:tcPr>
          <w:p w14:paraId="07DB2C1E" w14:textId="606A043B" w:rsidR="00B31133" w:rsidRDefault="00B31133" w:rsidP="00443C49">
            <w:pPr>
              <w:jc w:val="center"/>
              <w:rPr>
                <w:rFonts w:ascii="Calibri" w:hAnsi="Calibri" w:cs="Arial"/>
                <w:sz w:val="20"/>
                <w:szCs w:val="20"/>
              </w:rPr>
            </w:pPr>
            <w:r>
              <w:rPr>
                <w:rFonts w:ascii="Calibri" w:hAnsi="Calibri" w:cs="Arial"/>
                <w:sz w:val="20"/>
                <w:szCs w:val="20"/>
              </w:rPr>
              <w:t>1,739</w:t>
            </w:r>
          </w:p>
        </w:tc>
        <w:tc>
          <w:tcPr>
            <w:tcW w:w="720" w:type="dxa"/>
            <w:tcBorders>
              <w:bottom w:val="single" w:sz="4" w:space="0" w:color="3379BD"/>
            </w:tcBorders>
            <w:shd w:val="clear" w:color="auto" w:fill="FFFFFF" w:themeFill="background1"/>
            <w:vAlign w:val="center"/>
          </w:tcPr>
          <w:p w14:paraId="7E38406E" w14:textId="5E31250C"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4F0CAB61" w14:textId="1E67207E"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341785FA" w14:textId="75564129"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4.5</w:t>
            </w:r>
          </w:p>
        </w:tc>
      </w:tr>
      <w:tr w:rsidR="00B31133" w:rsidRPr="00F05AAD" w14:paraId="4C600DB7" w14:textId="77777777" w:rsidTr="00A01FD2">
        <w:trPr>
          <w:trHeight w:val="413"/>
          <w:jc w:val="center"/>
        </w:trPr>
        <w:tc>
          <w:tcPr>
            <w:tcW w:w="2790" w:type="dxa"/>
            <w:shd w:val="clear" w:color="auto" w:fill="D9D9D9" w:themeFill="background1" w:themeFillShade="D9"/>
            <w:vAlign w:val="center"/>
          </w:tcPr>
          <w:p w14:paraId="33280171" w14:textId="1BFB1041"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Rocky Creek-West Navidad River</w:t>
            </w:r>
          </w:p>
        </w:tc>
        <w:tc>
          <w:tcPr>
            <w:tcW w:w="1710" w:type="dxa"/>
            <w:shd w:val="clear" w:color="auto" w:fill="D9D9D9" w:themeFill="background1" w:themeFillShade="D9"/>
            <w:vAlign w:val="center"/>
          </w:tcPr>
          <w:p w14:paraId="20CC0FDD" w14:textId="09AB613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121001020101</w:t>
            </w:r>
          </w:p>
        </w:tc>
        <w:tc>
          <w:tcPr>
            <w:tcW w:w="810" w:type="dxa"/>
            <w:shd w:val="clear" w:color="auto" w:fill="D9D9D9" w:themeFill="background1" w:themeFillShade="D9"/>
            <w:vAlign w:val="center"/>
          </w:tcPr>
          <w:p w14:paraId="4F895385" w14:textId="0EBE098D" w:rsidR="00B31133" w:rsidRDefault="00B31133" w:rsidP="00443C49">
            <w:pPr>
              <w:jc w:val="center"/>
              <w:rPr>
                <w:rFonts w:ascii="Calibri" w:hAnsi="Calibri" w:cs="Arial"/>
                <w:sz w:val="20"/>
                <w:szCs w:val="20"/>
              </w:rPr>
            </w:pPr>
            <w:r>
              <w:rPr>
                <w:rFonts w:ascii="Calibri" w:hAnsi="Calibri" w:cs="Arial"/>
                <w:sz w:val="20"/>
                <w:szCs w:val="20"/>
              </w:rPr>
              <w:t>2,423</w:t>
            </w:r>
          </w:p>
        </w:tc>
        <w:tc>
          <w:tcPr>
            <w:tcW w:w="810" w:type="dxa"/>
            <w:shd w:val="clear" w:color="auto" w:fill="D9D9D9" w:themeFill="background1" w:themeFillShade="D9"/>
            <w:vAlign w:val="center"/>
          </w:tcPr>
          <w:p w14:paraId="62560508" w14:textId="2B811607" w:rsidR="00B31133" w:rsidRDefault="00B31133" w:rsidP="00443C49">
            <w:pPr>
              <w:jc w:val="center"/>
              <w:rPr>
                <w:rFonts w:ascii="Calibri" w:hAnsi="Calibri" w:cs="Arial"/>
                <w:sz w:val="20"/>
                <w:szCs w:val="20"/>
              </w:rPr>
            </w:pPr>
            <w:r>
              <w:rPr>
                <w:rFonts w:ascii="Calibri" w:hAnsi="Calibri" w:cs="Arial"/>
                <w:sz w:val="20"/>
                <w:szCs w:val="20"/>
              </w:rPr>
              <w:t>184</w:t>
            </w:r>
          </w:p>
        </w:tc>
        <w:tc>
          <w:tcPr>
            <w:tcW w:w="810" w:type="dxa"/>
            <w:shd w:val="clear" w:color="auto" w:fill="D9D9D9" w:themeFill="background1" w:themeFillShade="D9"/>
            <w:vAlign w:val="center"/>
          </w:tcPr>
          <w:p w14:paraId="190BFD71" w14:textId="1236E00A" w:rsidR="00B31133" w:rsidRDefault="00B31133" w:rsidP="00443C49">
            <w:pPr>
              <w:jc w:val="center"/>
              <w:rPr>
                <w:rFonts w:ascii="Calibri" w:hAnsi="Calibri" w:cs="Arial"/>
                <w:sz w:val="20"/>
                <w:szCs w:val="20"/>
              </w:rPr>
            </w:pPr>
            <w:r>
              <w:rPr>
                <w:rFonts w:ascii="Calibri" w:hAnsi="Calibri" w:cs="Arial"/>
                <w:sz w:val="20"/>
                <w:szCs w:val="20"/>
              </w:rPr>
              <w:t>2,239</w:t>
            </w:r>
          </w:p>
        </w:tc>
        <w:tc>
          <w:tcPr>
            <w:tcW w:w="720" w:type="dxa"/>
            <w:shd w:val="clear" w:color="auto" w:fill="D9D9D9" w:themeFill="background1" w:themeFillShade="D9"/>
            <w:vAlign w:val="center"/>
          </w:tcPr>
          <w:p w14:paraId="7C06A35A" w14:textId="5E3D9CC6"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shd w:val="clear" w:color="auto" w:fill="D9D9D9" w:themeFill="background1" w:themeFillShade="D9"/>
            <w:vAlign w:val="center"/>
          </w:tcPr>
          <w:p w14:paraId="25B5A297" w14:textId="7CB43A2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442B4E1A" w14:textId="292815C1"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4.1</w:t>
            </w:r>
          </w:p>
        </w:tc>
      </w:tr>
      <w:tr w:rsidR="00B31133" w:rsidRPr="00F05AAD" w14:paraId="1B5D4095" w14:textId="77777777" w:rsidTr="00A01FD2">
        <w:trPr>
          <w:trHeight w:val="413"/>
          <w:jc w:val="center"/>
        </w:trPr>
        <w:tc>
          <w:tcPr>
            <w:tcW w:w="2790" w:type="dxa"/>
            <w:tcBorders>
              <w:bottom w:val="single" w:sz="4" w:space="0" w:color="3379BD"/>
            </w:tcBorders>
            <w:shd w:val="clear" w:color="auto" w:fill="FFFFFF" w:themeFill="background1"/>
            <w:vAlign w:val="center"/>
          </w:tcPr>
          <w:p w14:paraId="55214A7E" w14:textId="6383510B"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Sandies Creek-Navidad River</w:t>
            </w:r>
          </w:p>
        </w:tc>
        <w:tc>
          <w:tcPr>
            <w:tcW w:w="1710" w:type="dxa"/>
            <w:tcBorders>
              <w:bottom w:val="single" w:sz="4" w:space="0" w:color="3379BD"/>
            </w:tcBorders>
            <w:shd w:val="clear" w:color="auto" w:fill="FFFFFF" w:themeFill="background1"/>
            <w:vAlign w:val="center"/>
          </w:tcPr>
          <w:p w14:paraId="7933A6FA" w14:textId="3FC906B0"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121001020204</w:t>
            </w:r>
          </w:p>
        </w:tc>
        <w:tc>
          <w:tcPr>
            <w:tcW w:w="810" w:type="dxa"/>
            <w:tcBorders>
              <w:bottom w:val="single" w:sz="4" w:space="0" w:color="3379BD"/>
            </w:tcBorders>
            <w:shd w:val="clear" w:color="auto" w:fill="FFFFFF" w:themeFill="background1"/>
            <w:vAlign w:val="center"/>
          </w:tcPr>
          <w:p w14:paraId="4D99B18A" w14:textId="1E1252CD" w:rsidR="00B31133" w:rsidRDefault="00B31133" w:rsidP="00443C49">
            <w:pPr>
              <w:jc w:val="center"/>
              <w:rPr>
                <w:rFonts w:ascii="Calibri" w:hAnsi="Calibri" w:cs="Arial"/>
                <w:sz w:val="20"/>
                <w:szCs w:val="20"/>
              </w:rPr>
            </w:pPr>
            <w:r>
              <w:rPr>
                <w:rFonts w:ascii="Calibri" w:hAnsi="Calibri" w:cs="Arial"/>
                <w:sz w:val="20"/>
                <w:szCs w:val="20"/>
              </w:rPr>
              <w:t>1,779</w:t>
            </w:r>
          </w:p>
        </w:tc>
        <w:tc>
          <w:tcPr>
            <w:tcW w:w="810" w:type="dxa"/>
            <w:tcBorders>
              <w:bottom w:val="single" w:sz="4" w:space="0" w:color="3379BD"/>
            </w:tcBorders>
            <w:shd w:val="clear" w:color="auto" w:fill="FFFFFF" w:themeFill="background1"/>
            <w:vAlign w:val="center"/>
          </w:tcPr>
          <w:p w14:paraId="1C3CEA8E" w14:textId="3FFF332D" w:rsidR="00B31133" w:rsidRDefault="00B31133" w:rsidP="00443C49">
            <w:pPr>
              <w:jc w:val="center"/>
              <w:rPr>
                <w:rFonts w:ascii="Calibri" w:hAnsi="Calibri" w:cs="Arial"/>
                <w:sz w:val="20"/>
                <w:szCs w:val="20"/>
              </w:rPr>
            </w:pPr>
            <w:r>
              <w:rPr>
                <w:rFonts w:ascii="Calibri" w:hAnsi="Calibri" w:cs="Arial"/>
                <w:sz w:val="20"/>
                <w:szCs w:val="20"/>
              </w:rPr>
              <w:t>158</w:t>
            </w:r>
          </w:p>
        </w:tc>
        <w:tc>
          <w:tcPr>
            <w:tcW w:w="810" w:type="dxa"/>
            <w:tcBorders>
              <w:bottom w:val="single" w:sz="4" w:space="0" w:color="3379BD"/>
            </w:tcBorders>
            <w:shd w:val="clear" w:color="auto" w:fill="FFFFFF" w:themeFill="background1"/>
            <w:vAlign w:val="center"/>
          </w:tcPr>
          <w:p w14:paraId="67FF00E2" w14:textId="3C5B21BC" w:rsidR="00B31133" w:rsidRDefault="00B31133" w:rsidP="00443C49">
            <w:pPr>
              <w:jc w:val="center"/>
              <w:rPr>
                <w:rFonts w:ascii="Calibri" w:hAnsi="Calibri" w:cs="Arial"/>
                <w:sz w:val="20"/>
                <w:szCs w:val="20"/>
              </w:rPr>
            </w:pPr>
            <w:r>
              <w:rPr>
                <w:rFonts w:ascii="Calibri" w:hAnsi="Calibri" w:cs="Arial"/>
                <w:sz w:val="20"/>
                <w:szCs w:val="20"/>
              </w:rPr>
              <w:t>1,621</w:t>
            </w:r>
          </w:p>
        </w:tc>
        <w:tc>
          <w:tcPr>
            <w:tcW w:w="720" w:type="dxa"/>
            <w:tcBorders>
              <w:bottom w:val="single" w:sz="4" w:space="0" w:color="3379BD"/>
            </w:tcBorders>
            <w:shd w:val="clear" w:color="auto" w:fill="FFFFFF" w:themeFill="background1"/>
            <w:vAlign w:val="center"/>
          </w:tcPr>
          <w:p w14:paraId="3CD1B9E4" w14:textId="0F2A01B7"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54D526DC" w14:textId="599089D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1040A742" w14:textId="1904FE6F"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6.6</w:t>
            </w:r>
          </w:p>
        </w:tc>
      </w:tr>
      <w:tr w:rsidR="00B31133" w:rsidRPr="00F05AAD" w14:paraId="77012BAE" w14:textId="77777777" w:rsidTr="00A01FD2">
        <w:trPr>
          <w:trHeight w:val="413"/>
          <w:jc w:val="center"/>
        </w:trPr>
        <w:tc>
          <w:tcPr>
            <w:tcW w:w="2790" w:type="dxa"/>
            <w:shd w:val="clear" w:color="auto" w:fill="D9D9D9" w:themeFill="background1" w:themeFillShade="D9"/>
            <w:vAlign w:val="center"/>
          </w:tcPr>
          <w:p w14:paraId="6A7DC740" w14:textId="02F5B1F8"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Sandy Creek-Navidad River</w:t>
            </w:r>
          </w:p>
        </w:tc>
        <w:tc>
          <w:tcPr>
            <w:tcW w:w="1710" w:type="dxa"/>
            <w:shd w:val="clear" w:color="auto" w:fill="D9D9D9" w:themeFill="background1" w:themeFillShade="D9"/>
            <w:vAlign w:val="center"/>
          </w:tcPr>
          <w:p w14:paraId="7651CE38" w14:textId="26B91F0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121001020501</w:t>
            </w:r>
          </w:p>
        </w:tc>
        <w:tc>
          <w:tcPr>
            <w:tcW w:w="810" w:type="dxa"/>
            <w:shd w:val="clear" w:color="auto" w:fill="D9D9D9" w:themeFill="background1" w:themeFillShade="D9"/>
            <w:vAlign w:val="center"/>
          </w:tcPr>
          <w:p w14:paraId="3B6130BB" w14:textId="26E848A2" w:rsidR="00B31133" w:rsidRDefault="00B31133" w:rsidP="00443C49">
            <w:pPr>
              <w:jc w:val="center"/>
              <w:rPr>
                <w:rFonts w:ascii="Calibri" w:hAnsi="Calibri" w:cs="Arial"/>
                <w:sz w:val="20"/>
                <w:szCs w:val="20"/>
              </w:rPr>
            </w:pPr>
            <w:r>
              <w:rPr>
                <w:rFonts w:ascii="Calibri" w:hAnsi="Calibri" w:cs="Arial"/>
                <w:sz w:val="20"/>
                <w:szCs w:val="20"/>
              </w:rPr>
              <w:t>693</w:t>
            </w:r>
          </w:p>
        </w:tc>
        <w:tc>
          <w:tcPr>
            <w:tcW w:w="810" w:type="dxa"/>
            <w:shd w:val="clear" w:color="auto" w:fill="D9D9D9" w:themeFill="background1" w:themeFillShade="D9"/>
            <w:vAlign w:val="center"/>
          </w:tcPr>
          <w:p w14:paraId="1A974F7A" w14:textId="38372759" w:rsidR="00B31133" w:rsidRDefault="00B31133" w:rsidP="00443C49">
            <w:pPr>
              <w:jc w:val="center"/>
              <w:rPr>
                <w:rFonts w:ascii="Calibri" w:hAnsi="Calibri" w:cs="Arial"/>
                <w:sz w:val="20"/>
                <w:szCs w:val="20"/>
              </w:rPr>
            </w:pPr>
            <w:r>
              <w:rPr>
                <w:rFonts w:ascii="Calibri" w:hAnsi="Calibri" w:cs="Arial"/>
                <w:sz w:val="20"/>
                <w:szCs w:val="20"/>
              </w:rPr>
              <w:t>61</w:t>
            </w:r>
          </w:p>
        </w:tc>
        <w:tc>
          <w:tcPr>
            <w:tcW w:w="810" w:type="dxa"/>
            <w:shd w:val="clear" w:color="auto" w:fill="D9D9D9" w:themeFill="background1" w:themeFillShade="D9"/>
            <w:vAlign w:val="center"/>
          </w:tcPr>
          <w:p w14:paraId="39D0B11F" w14:textId="36ED5986" w:rsidR="00B31133" w:rsidRDefault="00B31133" w:rsidP="00443C49">
            <w:pPr>
              <w:jc w:val="center"/>
              <w:rPr>
                <w:rFonts w:ascii="Calibri" w:hAnsi="Calibri" w:cs="Arial"/>
                <w:sz w:val="20"/>
                <w:szCs w:val="20"/>
              </w:rPr>
            </w:pPr>
            <w:r>
              <w:rPr>
                <w:rFonts w:ascii="Calibri" w:hAnsi="Calibri" w:cs="Arial"/>
                <w:sz w:val="20"/>
                <w:szCs w:val="20"/>
              </w:rPr>
              <w:t>632</w:t>
            </w:r>
          </w:p>
        </w:tc>
        <w:tc>
          <w:tcPr>
            <w:tcW w:w="720" w:type="dxa"/>
            <w:shd w:val="clear" w:color="auto" w:fill="D9D9D9" w:themeFill="background1" w:themeFillShade="D9"/>
            <w:vAlign w:val="center"/>
          </w:tcPr>
          <w:p w14:paraId="1627B5C6" w14:textId="4A903B80"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shd w:val="clear" w:color="auto" w:fill="D9D9D9" w:themeFill="background1" w:themeFillShade="D9"/>
            <w:vAlign w:val="center"/>
          </w:tcPr>
          <w:p w14:paraId="0C7539A9" w14:textId="1A4784D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0831BBE0" w14:textId="44BF7F00"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10.7</w:t>
            </w:r>
          </w:p>
        </w:tc>
      </w:tr>
      <w:tr w:rsidR="00B31133" w:rsidRPr="00F05AAD" w14:paraId="36090DDB" w14:textId="77777777" w:rsidTr="00A01FD2">
        <w:trPr>
          <w:trHeight w:val="413"/>
          <w:jc w:val="center"/>
        </w:trPr>
        <w:tc>
          <w:tcPr>
            <w:tcW w:w="2790" w:type="dxa"/>
            <w:tcBorders>
              <w:bottom w:val="single" w:sz="4" w:space="0" w:color="3379BD"/>
            </w:tcBorders>
            <w:shd w:val="clear" w:color="auto" w:fill="FFFFFF" w:themeFill="background1"/>
            <w:vAlign w:val="center"/>
          </w:tcPr>
          <w:p w14:paraId="5C1B644F" w14:textId="14656A52"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Stem Branch-Navidad River</w:t>
            </w:r>
          </w:p>
        </w:tc>
        <w:tc>
          <w:tcPr>
            <w:tcW w:w="1710" w:type="dxa"/>
            <w:tcBorders>
              <w:bottom w:val="single" w:sz="4" w:space="0" w:color="3379BD"/>
            </w:tcBorders>
            <w:shd w:val="clear" w:color="auto" w:fill="FFFFFF" w:themeFill="background1"/>
            <w:vAlign w:val="center"/>
          </w:tcPr>
          <w:p w14:paraId="21E41CAB" w14:textId="11AC8483"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121001020206</w:t>
            </w:r>
          </w:p>
        </w:tc>
        <w:tc>
          <w:tcPr>
            <w:tcW w:w="810" w:type="dxa"/>
            <w:tcBorders>
              <w:bottom w:val="single" w:sz="4" w:space="0" w:color="3379BD"/>
            </w:tcBorders>
            <w:shd w:val="clear" w:color="auto" w:fill="FFFFFF" w:themeFill="background1"/>
            <w:vAlign w:val="center"/>
          </w:tcPr>
          <w:p w14:paraId="472C8A29" w14:textId="22645C53" w:rsidR="00B31133" w:rsidRDefault="00B31133" w:rsidP="00443C49">
            <w:pPr>
              <w:jc w:val="center"/>
              <w:rPr>
                <w:rFonts w:ascii="Calibri" w:hAnsi="Calibri" w:cs="Arial"/>
                <w:sz w:val="20"/>
                <w:szCs w:val="20"/>
              </w:rPr>
            </w:pPr>
            <w:r>
              <w:rPr>
                <w:rFonts w:ascii="Calibri" w:hAnsi="Calibri" w:cs="Arial"/>
                <w:sz w:val="20"/>
                <w:szCs w:val="20"/>
              </w:rPr>
              <w:t>757</w:t>
            </w:r>
          </w:p>
        </w:tc>
        <w:tc>
          <w:tcPr>
            <w:tcW w:w="810" w:type="dxa"/>
            <w:tcBorders>
              <w:bottom w:val="single" w:sz="4" w:space="0" w:color="3379BD"/>
            </w:tcBorders>
            <w:shd w:val="clear" w:color="auto" w:fill="FFFFFF" w:themeFill="background1"/>
            <w:vAlign w:val="center"/>
          </w:tcPr>
          <w:p w14:paraId="12BD3006" w14:textId="7F36A19B" w:rsidR="00B31133" w:rsidRDefault="00B31133" w:rsidP="00443C49">
            <w:pPr>
              <w:jc w:val="center"/>
              <w:rPr>
                <w:rFonts w:ascii="Calibri" w:hAnsi="Calibri" w:cs="Arial"/>
                <w:sz w:val="20"/>
                <w:szCs w:val="20"/>
              </w:rPr>
            </w:pPr>
            <w:r>
              <w:rPr>
                <w:rFonts w:ascii="Calibri" w:hAnsi="Calibri" w:cs="Arial"/>
                <w:sz w:val="20"/>
                <w:szCs w:val="20"/>
              </w:rPr>
              <w:t>46</w:t>
            </w:r>
          </w:p>
        </w:tc>
        <w:tc>
          <w:tcPr>
            <w:tcW w:w="810" w:type="dxa"/>
            <w:tcBorders>
              <w:bottom w:val="single" w:sz="4" w:space="0" w:color="3379BD"/>
            </w:tcBorders>
            <w:shd w:val="clear" w:color="auto" w:fill="FFFFFF" w:themeFill="background1"/>
            <w:vAlign w:val="center"/>
          </w:tcPr>
          <w:p w14:paraId="7EE80395" w14:textId="6DE2C61F" w:rsidR="00B31133" w:rsidRDefault="00B31133" w:rsidP="00443C49">
            <w:pPr>
              <w:jc w:val="center"/>
              <w:rPr>
                <w:rFonts w:ascii="Calibri" w:hAnsi="Calibri" w:cs="Arial"/>
                <w:sz w:val="20"/>
                <w:szCs w:val="20"/>
              </w:rPr>
            </w:pPr>
            <w:r>
              <w:rPr>
                <w:rFonts w:ascii="Calibri" w:hAnsi="Calibri" w:cs="Arial"/>
                <w:sz w:val="20"/>
                <w:szCs w:val="20"/>
              </w:rPr>
              <w:t>711</w:t>
            </w:r>
          </w:p>
        </w:tc>
        <w:tc>
          <w:tcPr>
            <w:tcW w:w="720" w:type="dxa"/>
            <w:tcBorders>
              <w:bottom w:val="single" w:sz="4" w:space="0" w:color="3379BD"/>
            </w:tcBorders>
            <w:shd w:val="clear" w:color="auto" w:fill="FFFFFF" w:themeFill="background1"/>
            <w:vAlign w:val="center"/>
          </w:tcPr>
          <w:p w14:paraId="25DE6E2E" w14:textId="2FD7750B"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FFFFFF" w:themeFill="background1"/>
            <w:vAlign w:val="center"/>
          </w:tcPr>
          <w:p w14:paraId="6135A8B6" w14:textId="77B2027B"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62962B54" w14:textId="03162093"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3.7</w:t>
            </w:r>
          </w:p>
        </w:tc>
      </w:tr>
      <w:tr w:rsidR="00B31133" w:rsidRPr="00F05AAD" w14:paraId="775A3991" w14:textId="77777777" w:rsidTr="00A01FD2">
        <w:trPr>
          <w:trHeight w:val="413"/>
          <w:jc w:val="center"/>
        </w:trPr>
        <w:tc>
          <w:tcPr>
            <w:tcW w:w="2790" w:type="dxa"/>
            <w:shd w:val="clear" w:color="auto" w:fill="D9D9D9" w:themeFill="background1" w:themeFillShade="D9"/>
            <w:vAlign w:val="center"/>
          </w:tcPr>
          <w:p w14:paraId="3788619C" w14:textId="5B5F5773"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Sutherland Creek-Brushy Creek</w:t>
            </w:r>
          </w:p>
        </w:tc>
        <w:tc>
          <w:tcPr>
            <w:tcW w:w="1710" w:type="dxa"/>
            <w:shd w:val="clear" w:color="auto" w:fill="D9D9D9" w:themeFill="background1" w:themeFillShade="D9"/>
            <w:vAlign w:val="center"/>
          </w:tcPr>
          <w:p w14:paraId="061571D2" w14:textId="73AAC6A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121001020309</w:t>
            </w:r>
          </w:p>
        </w:tc>
        <w:tc>
          <w:tcPr>
            <w:tcW w:w="810" w:type="dxa"/>
            <w:shd w:val="clear" w:color="auto" w:fill="D9D9D9" w:themeFill="background1" w:themeFillShade="D9"/>
            <w:vAlign w:val="center"/>
          </w:tcPr>
          <w:p w14:paraId="7FBC3816" w14:textId="7993890C" w:rsidR="00B31133" w:rsidRDefault="00B31133" w:rsidP="00443C49">
            <w:pPr>
              <w:jc w:val="center"/>
              <w:rPr>
                <w:rFonts w:ascii="Calibri" w:hAnsi="Calibri" w:cs="Arial"/>
                <w:sz w:val="20"/>
                <w:szCs w:val="20"/>
              </w:rPr>
            </w:pPr>
            <w:r>
              <w:rPr>
                <w:rFonts w:ascii="Calibri" w:hAnsi="Calibri" w:cs="Arial"/>
                <w:sz w:val="20"/>
                <w:szCs w:val="20"/>
              </w:rPr>
              <w:t>1,520</w:t>
            </w:r>
          </w:p>
        </w:tc>
        <w:tc>
          <w:tcPr>
            <w:tcW w:w="810" w:type="dxa"/>
            <w:shd w:val="clear" w:color="auto" w:fill="D9D9D9" w:themeFill="background1" w:themeFillShade="D9"/>
            <w:vAlign w:val="center"/>
          </w:tcPr>
          <w:p w14:paraId="72C0AA09" w14:textId="2BFD7AC9" w:rsidR="00B31133" w:rsidRDefault="00B31133" w:rsidP="00443C49">
            <w:pPr>
              <w:jc w:val="center"/>
              <w:rPr>
                <w:rFonts w:ascii="Calibri" w:hAnsi="Calibri" w:cs="Arial"/>
                <w:sz w:val="20"/>
                <w:szCs w:val="20"/>
              </w:rPr>
            </w:pPr>
            <w:r>
              <w:rPr>
                <w:rFonts w:ascii="Calibri" w:hAnsi="Calibri" w:cs="Arial"/>
                <w:sz w:val="20"/>
                <w:szCs w:val="20"/>
              </w:rPr>
              <w:t>315</w:t>
            </w:r>
          </w:p>
        </w:tc>
        <w:tc>
          <w:tcPr>
            <w:tcW w:w="810" w:type="dxa"/>
            <w:shd w:val="clear" w:color="auto" w:fill="D9D9D9" w:themeFill="background1" w:themeFillShade="D9"/>
            <w:vAlign w:val="center"/>
          </w:tcPr>
          <w:p w14:paraId="644819D2" w14:textId="365C3A60" w:rsidR="00B31133" w:rsidRDefault="00B31133" w:rsidP="00443C49">
            <w:pPr>
              <w:jc w:val="center"/>
              <w:rPr>
                <w:rFonts w:ascii="Calibri" w:hAnsi="Calibri" w:cs="Arial"/>
                <w:sz w:val="20"/>
                <w:szCs w:val="20"/>
              </w:rPr>
            </w:pPr>
            <w:r>
              <w:rPr>
                <w:rFonts w:ascii="Calibri" w:hAnsi="Calibri" w:cs="Arial"/>
                <w:sz w:val="20"/>
                <w:szCs w:val="20"/>
              </w:rPr>
              <w:t>1,205</w:t>
            </w:r>
          </w:p>
        </w:tc>
        <w:tc>
          <w:tcPr>
            <w:tcW w:w="720" w:type="dxa"/>
            <w:shd w:val="clear" w:color="auto" w:fill="D9D9D9" w:themeFill="background1" w:themeFillShade="D9"/>
            <w:vAlign w:val="center"/>
          </w:tcPr>
          <w:p w14:paraId="3D13858D" w14:textId="0B38480D"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w:t>
            </w:r>
          </w:p>
        </w:tc>
        <w:tc>
          <w:tcPr>
            <w:tcW w:w="1350" w:type="dxa"/>
            <w:shd w:val="clear" w:color="auto" w:fill="D9D9D9" w:themeFill="background1" w:themeFillShade="D9"/>
            <w:vAlign w:val="center"/>
          </w:tcPr>
          <w:p w14:paraId="30F73A28" w14:textId="0930BFA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77ED265" w14:textId="2E35A54A"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12.1</w:t>
            </w:r>
          </w:p>
        </w:tc>
      </w:tr>
      <w:tr w:rsidR="00B31133" w:rsidRPr="00F05AAD" w14:paraId="2FB0AB98" w14:textId="77777777" w:rsidTr="00A01FD2">
        <w:trPr>
          <w:trHeight w:val="413"/>
          <w:jc w:val="center"/>
        </w:trPr>
        <w:tc>
          <w:tcPr>
            <w:tcW w:w="2790" w:type="dxa"/>
            <w:tcBorders>
              <w:bottom w:val="single" w:sz="4" w:space="0" w:color="3379BD"/>
            </w:tcBorders>
            <w:shd w:val="clear" w:color="auto" w:fill="FFFFFF" w:themeFill="background1"/>
            <w:vAlign w:val="center"/>
          </w:tcPr>
          <w:p w14:paraId="6C271678" w14:textId="27B3A78F"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Pinoak Creek</w:t>
            </w:r>
          </w:p>
        </w:tc>
        <w:tc>
          <w:tcPr>
            <w:tcW w:w="1710" w:type="dxa"/>
            <w:tcBorders>
              <w:bottom w:val="single" w:sz="4" w:space="0" w:color="3379BD"/>
            </w:tcBorders>
            <w:shd w:val="clear" w:color="auto" w:fill="FFFFFF" w:themeFill="background1"/>
            <w:vAlign w:val="center"/>
          </w:tcPr>
          <w:p w14:paraId="3295DA54" w14:textId="322FDB6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121001020304</w:t>
            </w:r>
          </w:p>
        </w:tc>
        <w:tc>
          <w:tcPr>
            <w:tcW w:w="810" w:type="dxa"/>
            <w:tcBorders>
              <w:bottom w:val="single" w:sz="4" w:space="0" w:color="3379BD"/>
            </w:tcBorders>
            <w:shd w:val="clear" w:color="auto" w:fill="FFFFFF" w:themeFill="background1"/>
            <w:vAlign w:val="center"/>
          </w:tcPr>
          <w:p w14:paraId="39E58F2C" w14:textId="71012967" w:rsidR="00B31133" w:rsidRDefault="00B31133" w:rsidP="00443C49">
            <w:pPr>
              <w:jc w:val="center"/>
              <w:rPr>
                <w:rFonts w:ascii="Calibri" w:hAnsi="Calibri" w:cs="Arial"/>
                <w:sz w:val="20"/>
                <w:szCs w:val="20"/>
              </w:rPr>
            </w:pPr>
            <w:r>
              <w:rPr>
                <w:rFonts w:ascii="Calibri" w:hAnsi="Calibri" w:cs="Arial"/>
                <w:sz w:val="20"/>
                <w:szCs w:val="20"/>
              </w:rPr>
              <w:t>1,713</w:t>
            </w:r>
          </w:p>
        </w:tc>
        <w:tc>
          <w:tcPr>
            <w:tcW w:w="810" w:type="dxa"/>
            <w:tcBorders>
              <w:bottom w:val="single" w:sz="4" w:space="0" w:color="3379BD"/>
            </w:tcBorders>
            <w:shd w:val="clear" w:color="auto" w:fill="FFFFFF" w:themeFill="background1"/>
            <w:vAlign w:val="center"/>
          </w:tcPr>
          <w:p w14:paraId="36B26FD7" w14:textId="549E4196" w:rsidR="00B31133" w:rsidRDefault="00B31133" w:rsidP="00443C49">
            <w:pPr>
              <w:jc w:val="center"/>
              <w:rPr>
                <w:rFonts w:ascii="Calibri" w:hAnsi="Calibri" w:cs="Arial"/>
                <w:sz w:val="20"/>
                <w:szCs w:val="20"/>
              </w:rPr>
            </w:pPr>
            <w:r>
              <w:rPr>
                <w:rFonts w:ascii="Calibri" w:hAnsi="Calibri" w:cs="Arial"/>
                <w:sz w:val="20"/>
                <w:szCs w:val="20"/>
              </w:rPr>
              <w:t>446</w:t>
            </w:r>
          </w:p>
        </w:tc>
        <w:tc>
          <w:tcPr>
            <w:tcW w:w="810" w:type="dxa"/>
            <w:tcBorders>
              <w:bottom w:val="single" w:sz="4" w:space="0" w:color="3379BD"/>
            </w:tcBorders>
            <w:shd w:val="clear" w:color="auto" w:fill="FFFFFF" w:themeFill="background1"/>
            <w:vAlign w:val="center"/>
          </w:tcPr>
          <w:p w14:paraId="7679514F" w14:textId="56470A5B" w:rsidR="00B31133" w:rsidRDefault="00B31133" w:rsidP="00443C49">
            <w:pPr>
              <w:jc w:val="center"/>
              <w:rPr>
                <w:rFonts w:ascii="Calibri" w:hAnsi="Calibri" w:cs="Arial"/>
                <w:sz w:val="20"/>
                <w:szCs w:val="20"/>
              </w:rPr>
            </w:pPr>
            <w:r>
              <w:rPr>
                <w:rFonts w:ascii="Calibri" w:hAnsi="Calibri" w:cs="Arial"/>
                <w:sz w:val="20"/>
                <w:szCs w:val="20"/>
              </w:rPr>
              <w:t>1,267</w:t>
            </w:r>
          </w:p>
        </w:tc>
        <w:tc>
          <w:tcPr>
            <w:tcW w:w="720" w:type="dxa"/>
            <w:tcBorders>
              <w:bottom w:val="single" w:sz="4" w:space="0" w:color="3379BD"/>
            </w:tcBorders>
            <w:shd w:val="clear" w:color="auto" w:fill="FFFFFF" w:themeFill="background1"/>
            <w:vAlign w:val="center"/>
          </w:tcPr>
          <w:p w14:paraId="27314B79" w14:textId="7E65305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74%</w:t>
            </w:r>
          </w:p>
        </w:tc>
        <w:tc>
          <w:tcPr>
            <w:tcW w:w="1350" w:type="dxa"/>
            <w:tcBorders>
              <w:bottom w:val="single" w:sz="4" w:space="0" w:color="3379BD"/>
            </w:tcBorders>
            <w:shd w:val="clear" w:color="auto" w:fill="FFFFFF" w:themeFill="background1"/>
            <w:vAlign w:val="center"/>
          </w:tcPr>
          <w:p w14:paraId="29291988" w14:textId="0AFCF11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28C52F34" w14:textId="24B9FE10"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20.8</w:t>
            </w:r>
          </w:p>
        </w:tc>
      </w:tr>
      <w:tr w:rsidR="00B31133" w:rsidRPr="00F05AAD" w14:paraId="567C5E43" w14:textId="77777777" w:rsidTr="00A01FD2">
        <w:trPr>
          <w:trHeight w:val="413"/>
          <w:jc w:val="center"/>
        </w:trPr>
        <w:tc>
          <w:tcPr>
            <w:tcW w:w="2790" w:type="dxa"/>
            <w:shd w:val="clear" w:color="auto" w:fill="D9D9D9" w:themeFill="background1" w:themeFillShade="D9"/>
            <w:vAlign w:val="center"/>
          </w:tcPr>
          <w:p w14:paraId="4389C33C" w14:textId="7C39039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Sandy Creek</w:t>
            </w:r>
          </w:p>
        </w:tc>
        <w:tc>
          <w:tcPr>
            <w:tcW w:w="1710" w:type="dxa"/>
            <w:shd w:val="clear" w:color="auto" w:fill="D9D9D9" w:themeFill="background1" w:themeFillShade="D9"/>
            <w:vAlign w:val="center"/>
          </w:tcPr>
          <w:p w14:paraId="1713A92B" w14:textId="324B63C4"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121001020303</w:t>
            </w:r>
          </w:p>
        </w:tc>
        <w:tc>
          <w:tcPr>
            <w:tcW w:w="810" w:type="dxa"/>
            <w:shd w:val="clear" w:color="auto" w:fill="D9D9D9" w:themeFill="background1" w:themeFillShade="D9"/>
            <w:vAlign w:val="center"/>
          </w:tcPr>
          <w:p w14:paraId="684D9E53" w14:textId="113F1A9E" w:rsidR="00B31133" w:rsidRDefault="00B31133" w:rsidP="00443C49">
            <w:pPr>
              <w:jc w:val="center"/>
              <w:rPr>
                <w:rFonts w:ascii="Calibri" w:hAnsi="Calibri" w:cs="Arial"/>
                <w:sz w:val="20"/>
                <w:szCs w:val="20"/>
              </w:rPr>
            </w:pPr>
            <w:r>
              <w:rPr>
                <w:rFonts w:ascii="Calibri" w:hAnsi="Calibri" w:cs="Arial"/>
                <w:sz w:val="20"/>
                <w:szCs w:val="20"/>
              </w:rPr>
              <w:t>3,096</w:t>
            </w:r>
          </w:p>
        </w:tc>
        <w:tc>
          <w:tcPr>
            <w:tcW w:w="810" w:type="dxa"/>
            <w:shd w:val="clear" w:color="auto" w:fill="D9D9D9" w:themeFill="background1" w:themeFillShade="D9"/>
            <w:vAlign w:val="center"/>
          </w:tcPr>
          <w:p w14:paraId="04BFCFD7" w14:textId="3CECCCA8" w:rsidR="00B31133" w:rsidRDefault="00B31133" w:rsidP="00443C49">
            <w:pPr>
              <w:jc w:val="center"/>
              <w:rPr>
                <w:rFonts w:ascii="Calibri" w:hAnsi="Calibri" w:cs="Arial"/>
                <w:sz w:val="20"/>
                <w:szCs w:val="20"/>
              </w:rPr>
            </w:pPr>
            <w:r>
              <w:rPr>
                <w:rFonts w:ascii="Calibri" w:hAnsi="Calibri" w:cs="Arial"/>
                <w:sz w:val="20"/>
                <w:szCs w:val="20"/>
              </w:rPr>
              <w:t>166</w:t>
            </w:r>
          </w:p>
        </w:tc>
        <w:tc>
          <w:tcPr>
            <w:tcW w:w="810" w:type="dxa"/>
            <w:shd w:val="clear" w:color="auto" w:fill="D9D9D9" w:themeFill="background1" w:themeFillShade="D9"/>
            <w:vAlign w:val="center"/>
          </w:tcPr>
          <w:p w14:paraId="4D951DFB" w14:textId="637417C7" w:rsidR="00B31133" w:rsidRDefault="00B31133" w:rsidP="00443C49">
            <w:pPr>
              <w:jc w:val="center"/>
              <w:rPr>
                <w:rFonts w:ascii="Calibri" w:hAnsi="Calibri" w:cs="Arial"/>
                <w:sz w:val="20"/>
                <w:szCs w:val="20"/>
              </w:rPr>
            </w:pPr>
            <w:r>
              <w:rPr>
                <w:rFonts w:ascii="Calibri" w:hAnsi="Calibri" w:cs="Arial"/>
                <w:sz w:val="20"/>
                <w:szCs w:val="20"/>
              </w:rPr>
              <w:t>2,930</w:t>
            </w:r>
          </w:p>
        </w:tc>
        <w:tc>
          <w:tcPr>
            <w:tcW w:w="720" w:type="dxa"/>
            <w:shd w:val="clear" w:color="auto" w:fill="D9D9D9" w:themeFill="background1" w:themeFillShade="D9"/>
            <w:vAlign w:val="center"/>
          </w:tcPr>
          <w:p w14:paraId="6CAC0CD5" w14:textId="77C129D2"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D9D9D9" w:themeFill="background1" w:themeFillShade="D9"/>
            <w:vAlign w:val="center"/>
          </w:tcPr>
          <w:p w14:paraId="1F7541BD" w14:textId="486E5925"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7067BAF6" w14:textId="4C5EC40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3.4</w:t>
            </w:r>
          </w:p>
        </w:tc>
      </w:tr>
      <w:tr w:rsidR="00B31133" w:rsidRPr="00F05AAD" w14:paraId="70373CAC" w14:textId="77777777" w:rsidTr="00A01FD2">
        <w:trPr>
          <w:trHeight w:val="413"/>
          <w:jc w:val="center"/>
        </w:trPr>
        <w:tc>
          <w:tcPr>
            <w:tcW w:w="2790" w:type="dxa"/>
            <w:tcBorders>
              <w:bottom w:val="single" w:sz="4" w:space="0" w:color="3379BD"/>
            </w:tcBorders>
            <w:shd w:val="clear" w:color="auto" w:fill="FFFFFF" w:themeFill="background1"/>
            <w:vAlign w:val="center"/>
          </w:tcPr>
          <w:p w14:paraId="3250B701" w14:textId="121F78FD"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West Mustang Creek</w:t>
            </w:r>
          </w:p>
        </w:tc>
        <w:tc>
          <w:tcPr>
            <w:tcW w:w="1710" w:type="dxa"/>
            <w:tcBorders>
              <w:bottom w:val="single" w:sz="4" w:space="0" w:color="3379BD"/>
            </w:tcBorders>
            <w:shd w:val="clear" w:color="auto" w:fill="FFFFFF" w:themeFill="background1"/>
            <w:vAlign w:val="center"/>
          </w:tcPr>
          <w:p w14:paraId="5D898012" w14:textId="5C7147F7"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121001020401</w:t>
            </w:r>
          </w:p>
        </w:tc>
        <w:tc>
          <w:tcPr>
            <w:tcW w:w="810" w:type="dxa"/>
            <w:tcBorders>
              <w:bottom w:val="single" w:sz="4" w:space="0" w:color="3379BD"/>
            </w:tcBorders>
            <w:shd w:val="clear" w:color="auto" w:fill="FFFFFF" w:themeFill="background1"/>
            <w:vAlign w:val="center"/>
          </w:tcPr>
          <w:p w14:paraId="7F032327" w14:textId="00E2C891" w:rsidR="00B31133" w:rsidRDefault="00B31133" w:rsidP="00443C49">
            <w:pPr>
              <w:jc w:val="center"/>
              <w:rPr>
                <w:rFonts w:ascii="Calibri" w:hAnsi="Calibri" w:cs="Arial"/>
                <w:sz w:val="20"/>
                <w:szCs w:val="20"/>
              </w:rPr>
            </w:pPr>
            <w:r>
              <w:rPr>
                <w:rFonts w:ascii="Calibri" w:hAnsi="Calibri" w:cs="Arial"/>
                <w:sz w:val="20"/>
                <w:szCs w:val="20"/>
              </w:rPr>
              <w:t>1,256</w:t>
            </w:r>
          </w:p>
        </w:tc>
        <w:tc>
          <w:tcPr>
            <w:tcW w:w="810" w:type="dxa"/>
            <w:tcBorders>
              <w:bottom w:val="single" w:sz="4" w:space="0" w:color="3379BD"/>
            </w:tcBorders>
            <w:shd w:val="clear" w:color="auto" w:fill="FFFFFF" w:themeFill="background1"/>
            <w:vAlign w:val="center"/>
          </w:tcPr>
          <w:p w14:paraId="36688F99" w14:textId="1735237E" w:rsidR="00B31133" w:rsidRDefault="00B31133" w:rsidP="00443C49">
            <w:pPr>
              <w:jc w:val="center"/>
              <w:rPr>
                <w:rFonts w:ascii="Calibri" w:hAnsi="Calibri" w:cs="Arial"/>
                <w:sz w:val="20"/>
                <w:szCs w:val="20"/>
              </w:rPr>
            </w:pPr>
            <w:r>
              <w:rPr>
                <w:rFonts w:ascii="Calibri" w:hAnsi="Calibri" w:cs="Arial"/>
                <w:sz w:val="20"/>
                <w:szCs w:val="20"/>
              </w:rPr>
              <w:t>459</w:t>
            </w:r>
          </w:p>
        </w:tc>
        <w:tc>
          <w:tcPr>
            <w:tcW w:w="810" w:type="dxa"/>
            <w:tcBorders>
              <w:bottom w:val="single" w:sz="4" w:space="0" w:color="3379BD"/>
            </w:tcBorders>
            <w:shd w:val="clear" w:color="auto" w:fill="FFFFFF" w:themeFill="background1"/>
            <w:vAlign w:val="center"/>
          </w:tcPr>
          <w:p w14:paraId="6459A0CB" w14:textId="6C9F50D2" w:rsidR="00B31133" w:rsidRDefault="00B31133" w:rsidP="00443C49">
            <w:pPr>
              <w:jc w:val="center"/>
              <w:rPr>
                <w:rFonts w:ascii="Calibri" w:hAnsi="Calibri" w:cs="Arial"/>
                <w:sz w:val="20"/>
                <w:szCs w:val="20"/>
              </w:rPr>
            </w:pPr>
            <w:r>
              <w:rPr>
                <w:rFonts w:ascii="Calibri" w:hAnsi="Calibri" w:cs="Arial"/>
                <w:sz w:val="20"/>
                <w:szCs w:val="20"/>
              </w:rPr>
              <w:t>797</w:t>
            </w:r>
          </w:p>
        </w:tc>
        <w:tc>
          <w:tcPr>
            <w:tcW w:w="720" w:type="dxa"/>
            <w:tcBorders>
              <w:bottom w:val="single" w:sz="4" w:space="0" w:color="3379BD"/>
            </w:tcBorders>
            <w:shd w:val="clear" w:color="auto" w:fill="FFFFFF" w:themeFill="background1"/>
            <w:vAlign w:val="center"/>
          </w:tcPr>
          <w:p w14:paraId="5D7A7F22" w14:textId="36EC6889"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63%</w:t>
            </w:r>
          </w:p>
        </w:tc>
        <w:tc>
          <w:tcPr>
            <w:tcW w:w="1350" w:type="dxa"/>
            <w:tcBorders>
              <w:bottom w:val="single" w:sz="4" w:space="0" w:color="3379BD"/>
            </w:tcBorders>
            <w:shd w:val="clear" w:color="auto" w:fill="FFFFFF" w:themeFill="background1"/>
            <w:vAlign w:val="center"/>
          </w:tcPr>
          <w:p w14:paraId="3F6C3110" w14:textId="26732291"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34A31A5D" w14:textId="2A01E381"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24.6</w:t>
            </w:r>
          </w:p>
        </w:tc>
      </w:tr>
      <w:tr w:rsidR="00B31133" w:rsidRPr="00F05AAD" w14:paraId="0A976852" w14:textId="77777777" w:rsidTr="00A01FD2">
        <w:trPr>
          <w:trHeight w:val="413"/>
          <w:jc w:val="center"/>
        </w:trPr>
        <w:tc>
          <w:tcPr>
            <w:tcW w:w="2790" w:type="dxa"/>
            <w:shd w:val="clear" w:color="auto" w:fill="D9D9D9" w:themeFill="background1" w:themeFillShade="D9"/>
            <w:vAlign w:val="center"/>
          </w:tcPr>
          <w:p w14:paraId="0E8A0427" w14:textId="6D89BC0C"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West Sandy Creek</w:t>
            </w:r>
          </w:p>
        </w:tc>
        <w:tc>
          <w:tcPr>
            <w:tcW w:w="1710" w:type="dxa"/>
            <w:shd w:val="clear" w:color="auto" w:fill="D9D9D9" w:themeFill="background1" w:themeFillShade="D9"/>
            <w:vAlign w:val="center"/>
          </w:tcPr>
          <w:p w14:paraId="5FCE0F3A" w14:textId="58000348"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121001020301</w:t>
            </w:r>
          </w:p>
        </w:tc>
        <w:tc>
          <w:tcPr>
            <w:tcW w:w="810" w:type="dxa"/>
            <w:shd w:val="clear" w:color="auto" w:fill="D9D9D9" w:themeFill="background1" w:themeFillShade="D9"/>
            <w:vAlign w:val="center"/>
          </w:tcPr>
          <w:p w14:paraId="7F2B13B6" w14:textId="138AC2CA" w:rsidR="00B31133" w:rsidRDefault="00B31133" w:rsidP="00443C49">
            <w:pPr>
              <w:jc w:val="center"/>
              <w:rPr>
                <w:rFonts w:ascii="Calibri" w:hAnsi="Calibri" w:cs="Arial"/>
                <w:sz w:val="20"/>
                <w:szCs w:val="20"/>
              </w:rPr>
            </w:pPr>
            <w:r>
              <w:rPr>
                <w:rFonts w:ascii="Calibri" w:hAnsi="Calibri" w:cs="Arial"/>
                <w:sz w:val="20"/>
                <w:szCs w:val="20"/>
              </w:rPr>
              <w:t>2,203</w:t>
            </w:r>
          </w:p>
        </w:tc>
        <w:tc>
          <w:tcPr>
            <w:tcW w:w="810" w:type="dxa"/>
            <w:shd w:val="clear" w:color="auto" w:fill="D9D9D9" w:themeFill="background1" w:themeFillShade="D9"/>
            <w:vAlign w:val="center"/>
          </w:tcPr>
          <w:p w14:paraId="32A01FAF" w14:textId="4D5F8CDC" w:rsidR="00B31133" w:rsidRDefault="00B31133" w:rsidP="00443C49">
            <w:pPr>
              <w:jc w:val="center"/>
              <w:rPr>
                <w:rFonts w:ascii="Calibri" w:hAnsi="Calibri" w:cs="Arial"/>
                <w:sz w:val="20"/>
                <w:szCs w:val="20"/>
              </w:rPr>
            </w:pPr>
            <w:r>
              <w:rPr>
                <w:rFonts w:ascii="Calibri" w:hAnsi="Calibri" w:cs="Arial"/>
                <w:sz w:val="20"/>
                <w:szCs w:val="20"/>
              </w:rPr>
              <w:t>190</w:t>
            </w:r>
          </w:p>
        </w:tc>
        <w:tc>
          <w:tcPr>
            <w:tcW w:w="810" w:type="dxa"/>
            <w:shd w:val="clear" w:color="auto" w:fill="D9D9D9" w:themeFill="background1" w:themeFillShade="D9"/>
            <w:vAlign w:val="center"/>
          </w:tcPr>
          <w:p w14:paraId="43EC4C13" w14:textId="65ABA6B7" w:rsidR="00B31133" w:rsidRDefault="00B31133" w:rsidP="00443C49">
            <w:pPr>
              <w:jc w:val="center"/>
              <w:rPr>
                <w:rFonts w:ascii="Calibri" w:hAnsi="Calibri" w:cs="Arial"/>
                <w:sz w:val="20"/>
                <w:szCs w:val="20"/>
              </w:rPr>
            </w:pPr>
            <w:r>
              <w:rPr>
                <w:rFonts w:ascii="Calibri" w:hAnsi="Calibri" w:cs="Arial"/>
                <w:sz w:val="20"/>
                <w:szCs w:val="20"/>
              </w:rPr>
              <w:t>2,013</w:t>
            </w:r>
          </w:p>
        </w:tc>
        <w:tc>
          <w:tcPr>
            <w:tcW w:w="720" w:type="dxa"/>
            <w:shd w:val="clear" w:color="auto" w:fill="D9D9D9" w:themeFill="background1" w:themeFillShade="D9"/>
            <w:vAlign w:val="center"/>
          </w:tcPr>
          <w:p w14:paraId="5B2F4406" w14:textId="0527AFAC"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shd w:val="clear" w:color="auto" w:fill="D9D9D9" w:themeFill="background1" w:themeFillShade="D9"/>
            <w:vAlign w:val="center"/>
          </w:tcPr>
          <w:p w14:paraId="3F519330" w14:textId="5E8B1041"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7887FB1" w14:textId="17FB855A"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4.3</w:t>
            </w:r>
          </w:p>
        </w:tc>
      </w:tr>
      <w:tr w:rsidR="00B31133" w:rsidRPr="00F05AAD" w14:paraId="77790FAC" w14:textId="77777777" w:rsidTr="00DB51AA">
        <w:trPr>
          <w:trHeight w:val="413"/>
          <w:jc w:val="center"/>
        </w:trPr>
        <w:tc>
          <w:tcPr>
            <w:tcW w:w="2790" w:type="dxa"/>
            <w:shd w:val="clear" w:color="auto" w:fill="FFFFFF" w:themeFill="background1"/>
            <w:vAlign w:val="center"/>
          </w:tcPr>
          <w:p w14:paraId="69DC6A01" w14:textId="7A5B3AF5"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Willow Creek-Navidad River</w:t>
            </w:r>
          </w:p>
        </w:tc>
        <w:tc>
          <w:tcPr>
            <w:tcW w:w="1710" w:type="dxa"/>
            <w:shd w:val="clear" w:color="auto" w:fill="FFFFFF" w:themeFill="background1"/>
            <w:vAlign w:val="center"/>
          </w:tcPr>
          <w:p w14:paraId="47DB8EDD" w14:textId="18F1C46A"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121001020202</w:t>
            </w:r>
          </w:p>
        </w:tc>
        <w:tc>
          <w:tcPr>
            <w:tcW w:w="810" w:type="dxa"/>
            <w:shd w:val="clear" w:color="auto" w:fill="FFFFFF" w:themeFill="background1"/>
            <w:vAlign w:val="center"/>
          </w:tcPr>
          <w:p w14:paraId="4D04A0B5" w14:textId="0E08D048" w:rsidR="00B31133" w:rsidRDefault="00B31133" w:rsidP="00443C49">
            <w:pPr>
              <w:jc w:val="center"/>
              <w:rPr>
                <w:rFonts w:ascii="Calibri" w:hAnsi="Calibri" w:cs="Arial"/>
                <w:sz w:val="20"/>
                <w:szCs w:val="20"/>
              </w:rPr>
            </w:pPr>
            <w:r>
              <w:rPr>
                <w:rFonts w:ascii="Calibri" w:hAnsi="Calibri" w:cs="Arial"/>
                <w:sz w:val="20"/>
                <w:szCs w:val="20"/>
              </w:rPr>
              <w:t>1,720</w:t>
            </w:r>
          </w:p>
        </w:tc>
        <w:tc>
          <w:tcPr>
            <w:tcW w:w="810" w:type="dxa"/>
            <w:shd w:val="clear" w:color="auto" w:fill="FFFFFF" w:themeFill="background1"/>
            <w:vAlign w:val="center"/>
          </w:tcPr>
          <w:p w14:paraId="45961339" w14:textId="032B0F5C" w:rsidR="00B31133" w:rsidRDefault="00B31133" w:rsidP="00443C49">
            <w:pPr>
              <w:jc w:val="center"/>
              <w:rPr>
                <w:rFonts w:ascii="Calibri" w:hAnsi="Calibri" w:cs="Arial"/>
                <w:sz w:val="20"/>
                <w:szCs w:val="20"/>
              </w:rPr>
            </w:pPr>
            <w:r>
              <w:rPr>
                <w:rFonts w:ascii="Calibri" w:hAnsi="Calibri" w:cs="Arial"/>
                <w:sz w:val="20"/>
                <w:szCs w:val="20"/>
              </w:rPr>
              <w:t>135</w:t>
            </w:r>
          </w:p>
        </w:tc>
        <w:tc>
          <w:tcPr>
            <w:tcW w:w="810" w:type="dxa"/>
            <w:shd w:val="clear" w:color="auto" w:fill="FFFFFF" w:themeFill="background1"/>
            <w:vAlign w:val="center"/>
          </w:tcPr>
          <w:p w14:paraId="296C58E3" w14:textId="25F8EE8D" w:rsidR="00B31133" w:rsidRDefault="00B31133" w:rsidP="00443C49">
            <w:pPr>
              <w:jc w:val="center"/>
              <w:rPr>
                <w:rFonts w:ascii="Calibri" w:hAnsi="Calibri" w:cs="Arial"/>
                <w:sz w:val="20"/>
                <w:szCs w:val="20"/>
              </w:rPr>
            </w:pPr>
            <w:r>
              <w:rPr>
                <w:rFonts w:ascii="Calibri" w:hAnsi="Calibri" w:cs="Arial"/>
                <w:sz w:val="20"/>
                <w:szCs w:val="20"/>
              </w:rPr>
              <w:t>1,585</w:t>
            </w:r>
          </w:p>
        </w:tc>
        <w:tc>
          <w:tcPr>
            <w:tcW w:w="720" w:type="dxa"/>
            <w:shd w:val="clear" w:color="auto" w:fill="FFFFFF" w:themeFill="background1"/>
            <w:vAlign w:val="center"/>
          </w:tcPr>
          <w:p w14:paraId="3C9AB483" w14:textId="59E45E8E"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shd w:val="clear" w:color="auto" w:fill="FFFFFF" w:themeFill="background1"/>
            <w:vAlign w:val="center"/>
          </w:tcPr>
          <w:p w14:paraId="160BDA56" w14:textId="290C5B6F" w:rsidR="00B31133" w:rsidRDefault="00B31133"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FFFFF" w:themeFill="background1"/>
            <w:vAlign w:val="center"/>
          </w:tcPr>
          <w:p w14:paraId="5FC3D96D" w14:textId="5A1C6FBD" w:rsidR="00B31133" w:rsidRDefault="00B31133"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3.9</w:t>
            </w:r>
          </w:p>
        </w:tc>
      </w:tr>
    </w:tbl>
    <w:p w14:paraId="21442CF8" w14:textId="77777777" w:rsidR="00B31133" w:rsidRDefault="00B31133" w:rsidP="00B31133">
      <w:pPr>
        <w:pStyle w:val="BodyText"/>
      </w:pPr>
    </w:p>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21" w:name="_Toc106976539"/>
      <w:r>
        <w:lastRenderedPageBreak/>
        <w:t>Validation Results</w:t>
      </w:r>
      <w:bookmarkEnd w:id="321"/>
      <w:r>
        <w:t xml:space="preserve"> </w:t>
      </w:r>
    </w:p>
    <w:p w14:paraId="24EACB33" w14:textId="7CF45115"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F05AAD">
        <w:rPr>
          <w:sz w:val="18"/>
          <w:szCs w:val="18"/>
        </w:rPr>
        <w:t>Navidad</w:t>
      </w:r>
      <w:r w:rsidRPr="001F4E43">
        <w:rPr>
          <w:sz w:val="18"/>
          <w:szCs w:val="18"/>
        </w:rPr>
        <w:t xml:space="preserve"> </w:t>
      </w:r>
      <w:r w:rsidR="005C72F6" w:rsidRPr="005C72F6">
        <w:rPr>
          <w:sz w:val="18"/>
          <w:szCs w:val="18"/>
        </w:rPr>
        <w:t>watershed</w:t>
      </w:r>
      <w:r w:rsidRPr="001F4E43">
        <w:rPr>
          <w:sz w:val="18"/>
          <w:szCs w:val="18"/>
        </w:rPr>
        <w:t xml:space="preserve">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5A4F06" w:rsidRPr="005A4F06">
        <w:rPr>
          <w:sz w:val="18"/>
          <w:szCs w:val="18"/>
        </w:rPr>
        <w:t xml:space="preserve">Table </w:t>
      </w:r>
      <w:r w:rsidR="005A4F06" w:rsidRPr="005A4F06">
        <w:rPr>
          <w:noProof/>
          <w:sz w:val="18"/>
          <w:szCs w:val="18"/>
        </w:rPr>
        <w:t>16</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5A4F06" w:rsidRPr="005A4F06">
        <w:rPr>
          <w:sz w:val="18"/>
          <w:szCs w:val="18"/>
        </w:rPr>
        <w:t>Figure 16</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22" w:name="_Ref490041528"/>
      <w:bookmarkStart w:id="323" w:name="_Toc106976575"/>
      <w:r w:rsidRPr="00FD7113">
        <w:t xml:space="preserve">Table </w:t>
      </w:r>
      <w:r>
        <w:fldChar w:fldCharType="begin"/>
      </w:r>
      <w:r>
        <w:instrText xml:space="preserve"> SEQ Table \* ARABIC </w:instrText>
      </w:r>
      <w:r>
        <w:fldChar w:fldCharType="separate"/>
      </w:r>
      <w:r w:rsidR="005A4F06">
        <w:rPr>
          <w:noProof/>
        </w:rPr>
        <w:t>16</w:t>
      </w:r>
      <w:r>
        <w:rPr>
          <w:noProof/>
        </w:rPr>
        <w:fldChar w:fldCharType="end"/>
      </w:r>
      <w:bookmarkEnd w:id="322"/>
      <w:r w:rsidRPr="00FD7113">
        <w:t>: Zone A Validation Results</w:t>
      </w:r>
      <w:bookmarkEnd w:id="323"/>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1A16C595" w:rsidR="007E3CB5" w:rsidRPr="007E3CB5" w:rsidRDefault="007866B2" w:rsidP="00E62342">
            <w:pPr>
              <w:jc w:val="center"/>
            </w:pPr>
            <w:r>
              <w:t>552.6</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705322D0" w:rsidR="007E3CB5" w:rsidRPr="00B04E77" w:rsidRDefault="007866B2" w:rsidP="00E62342">
            <w:pPr>
              <w:jc w:val="center"/>
            </w:pPr>
            <w:r>
              <w:t>262.7</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2ED82857">
            <wp:extent cx="4306824" cy="430682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7B2275AB" w14:textId="171E5EC4" w:rsidR="003867C2" w:rsidRDefault="003867C2" w:rsidP="003867C2">
      <w:pPr>
        <w:pStyle w:val="Caption"/>
        <w:jc w:val="center"/>
      </w:pPr>
      <w:bookmarkStart w:id="324" w:name="_Ref82514567"/>
      <w:bookmarkStart w:id="325" w:name="_Toc106976558"/>
      <w:bookmarkStart w:id="326" w:name="_Ref505868354"/>
      <w:r>
        <w:t xml:space="preserve">Figure </w:t>
      </w:r>
      <w:r>
        <w:fldChar w:fldCharType="begin"/>
      </w:r>
      <w:r>
        <w:instrText xml:space="preserve"> SEQ Figure \* ARABIC </w:instrText>
      </w:r>
      <w:r>
        <w:fldChar w:fldCharType="separate"/>
      </w:r>
      <w:r w:rsidR="005A4F06">
        <w:rPr>
          <w:noProof/>
        </w:rPr>
        <w:t>16</w:t>
      </w:r>
      <w:r>
        <w:fldChar w:fldCharType="end"/>
      </w:r>
      <w:bookmarkEnd w:id="324"/>
      <w:r w:rsidR="0063518A">
        <w:t xml:space="preserve">: </w:t>
      </w:r>
      <w:r w:rsidR="00DF4387">
        <w:t>Navidad</w:t>
      </w:r>
      <w:r w:rsidRPr="00081AB5">
        <w:t xml:space="preserve"> Watershed CNMS Validation Results</w:t>
      </w:r>
      <w:bookmarkEnd w:id="325"/>
    </w:p>
    <w:bookmarkEnd w:id="326"/>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5A4F06" w:rsidRPr="005A4F06">
        <w:rPr>
          <w:sz w:val="18"/>
          <w:szCs w:val="18"/>
        </w:rPr>
        <w:t>Figure 17</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249155E3" w:rsidR="007E3CB5" w:rsidRDefault="007866B2" w:rsidP="007E3CB5">
      <w:pPr>
        <w:pStyle w:val="2Body-Text"/>
      </w:pPr>
      <w:r>
        <w:rPr>
          <w:sz w:val="18"/>
          <w:szCs w:val="18"/>
        </w:rPr>
        <w:t>Upper West Mustang Creek</w:t>
      </w:r>
      <w:r w:rsidR="005D2004">
        <w:rPr>
          <w:sz w:val="18"/>
          <w:szCs w:val="18"/>
        </w:rPr>
        <w:t xml:space="preserve"> </w:t>
      </w:r>
      <w:r w:rsidR="007E3CB5" w:rsidRPr="001F4E43">
        <w:rPr>
          <w:sz w:val="18"/>
          <w:szCs w:val="18"/>
        </w:rPr>
        <w:t xml:space="preserve">HUC-12 was determined to have the highest priority score and the most need while </w:t>
      </w:r>
      <w:r>
        <w:rPr>
          <w:sz w:val="18"/>
          <w:szCs w:val="18"/>
        </w:rPr>
        <w:t>Cottonwood Creek-Navidad River</w:t>
      </w:r>
      <w:r w:rsidR="005D2004">
        <w:rPr>
          <w:sz w:val="18"/>
          <w:szCs w:val="18"/>
        </w:rPr>
        <w:t xml:space="preserve">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2C73392B">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6D928EC9" w:rsidR="007E3CB5" w:rsidRPr="00C8360F" w:rsidRDefault="003867C2" w:rsidP="003867C2">
      <w:pPr>
        <w:pStyle w:val="Caption"/>
        <w:jc w:val="center"/>
      </w:pPr>
      <w:bookmarkStart w:id="327" w:name="_Ref81923668"/>
      <w:bookmarkStart w:id="328" w:name="_Toc106976559"/>
      <w:r>
        <w:t xml:space="preserve">Figure </w:t>
      </w:r>
      <w:r>
        <w:fldChar w:fldCharType="begin"/>
      </w:r>
      <w:r>
        <w:instrText xml:space="preserve"> SEQ Figure \* ARABIC </w:instrText>
      </w:r>
      <w:r>
        <w:fldChar w:fldCharType="separate"/>
      </w:r>
      <w:r w:rsidR="005A4F06">
        <w:rPr>
          <w:noProof/>
        </w:rPr>
        <w:t>17</w:t>
      </w:r>
      <w:r>
        <w:fldChar w:fldCharType="end"/>
      </w:r>
      <w:bookmarkEnd w:id="327"/>
      <w:r w:rsidR="0063518A">
        <w:t xml:space="preserve">: Ranking of </w:t>
      </w:r>
      <w:r w:rsidR="00DF4387">
        <w:t>Navidad</w:t>
      </w:r>
      <w:r w:rsidRPr="00537B02">
        <w:t xml:space="preserve"> Watershed HUC-12s</w:t>
      </w:r>
      <w:bookmarkEnd w:id="328"/>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9" w:name="_Toc106976540"/>
      <w:r>
        <w:t>Flood Risk Analysis</w:t>
      </w:r>
      <w:bookmarkEnd w:id="329"/>
      <w:r>
        <w:t xml:space="preserve"> </w:t>
      </w:r>
    </w:p>
    <w:p w14:paraId="30AF5A18" w14:textId="036315E2" w:rsidR="00353DB2" w:rsidRPr="00197A2E" w:rsidRDefault="00353DB2" w:rsidP="00353DB2">
      <w:pPr>
        <w:pStyle w:val="2Body-Text"/>
        <w:rPr>
          <w:sz w:val="18"/>
          <w:szCs w:val="18"/>
        </w:rPr>
      </w:pPr>
      <w:r w:rsidRPr="00197A2E">
        <w:rPr>
          <w:sz w:val="18"/>
          <w:szCs w:val="18"/>
        </w:rPr>
        <w:t>A flood risk analysis was performed for this project.  The updated 1</w:t>
      </w:r>
      <w:r w:rsidR="00DB51AA">
        <w:rPr>
          <w:sz w:val="18"/>
          <w:szCs w:val="18"/>
        </w:rPr>
        <w:t>-percent</w:t>
      </w:r>
      <w:r w:rsidRPr="00197A2E">
        <w:rPr>
          <w:sz w:val="18"/>
          <w:szCs w:val="18"/>
        </w:rPr>
        <w:t xml:space="preserve"> annual chance and 0.2</w:t>
      </w:r>
      <w:r w:rsidR="00DB51AA">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1" w:history="1">
        <w:r w:rsidRPr="00197A2E">
          <w:rPr>
            <w:rStyle w:val="Hyperlink"/>
            <w:sz w:val="18"/>
            <w:szCs w:val="18"/>
          </w:rPr>
          <w:t>Media Library</w:t>
        </w:r>
      </w:hyperlink>
      <w:r w:rsidRPr="00197A2E">
        <w:rPr>
          <w:sz w:val="18"/>
          <w:szCs w:val="18"/>
        </w:rPr>
        <w:t xml:space="preserve"> for the </w:t>
      </w:r>
      <w:hyperlink r:id="rId32" w:history="1">
        <w:r w:rsidRPr="00197A2E">
          <w:rPr>
            <w:rStyle w:val="Hyperlink"/>
            <w:sz w:val="18"/>
            <w:szCs w:val="18"/>
          </w:rPr>
          <w:t>Hazus-MH Data Inventories: Dasymetric vs. Homogenous</w:t>
        </w:r>
      </w:hyperlink>
      <w:r w:rsidRPr="00197A2E">
        <w:rPr>
          <w:sz w:val="18"/>
          <w:szCs w:val="18"/>
        </w:rPr>
        <w:t xml:space="preserve">, or </w:t>
      </w:r>
      <w:hyperlink r:id="rId33"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5A4F06" w:rsidRPr="005A4F06">
        <w:rPr>
          <w:rStyle w:val="Hyperlink"/>
          <w:color w:val="auto"/>
          <w:sz w:val="18"/>
          <w:szCs w:val="18"/>
          <w:u w:val="none"/>
        </w:rPr>
        <w:t>Table 17</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30" w:name="_Ref82514931"/>
      <w:bookmarkStart w:id="331" w:name="_Toc106976576"/>
      <w:r>
        <w:t xml:space="preserve">Table </w:t>
      </w:r>
      <w:r>
        <w:fldChar w:fldCharType="begin"/>
      </w:r>
      <w:r>
        <w:instrText xml:space="preserve"> SEQ Table \* ARABIC </w:instrText>
      </w:r>
      <w:r>
        <w:fldChar w:fldCharType="separate"/>
      </w:r>
      <w:r w:rsidR="005A4F06">
        <w:rPr>
          <w:noProof/>
        </w:rPr>
        <w:t>17</w:t>
      </w:r>
      <w:r>
        <w:fldChar w:fldCharType="end"/>
      </w:r>
      <w:bookmarkEnd w:id="330"/>
      <w:r w:rsidRPr="009A3E7A">
        <w:t>: Hazus 4.2 (SP03) Results for 1-Percent-Annual-Chance (100 year) Scenario</w:t>
      </w:r>
      <w:bookmarkEnd w:id="331"/>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7A2F38" w:rsidRPr="007E3CB5" w14:paraId="08E30FC3" w14:textId="7BC6323E" w:rsidTr="00C879E4">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1F18FBE0" w:rsidR="007A2F38" w:rsidRPr="007E3CB5" w:rsidRDefault="007A2F38" w:rsidP="00353DB2">
            <w:r>
              <w:t>Colorado</w:t>
            </w:r>
          </w:p>
        </w:tc>
        <w:tc>
          <w:tcPr>
            <w:tcW w:w="2160" w:type="dxa"/>
          </w:tcPr>
          <w:p w14:paraId="172FD844" w14:textId="11964839" w:rsidR="007A2F38" w:rsidRPr="007E3CB5" w:rsidRDefault="007A2F38" w:rsidP="00425B8E">
            <w:pPr>
              <w:jc w:val="center"/>
            </w:pPr>
            <w:r>
              <w:t>$</w:t>
            </w:r>
            <w:r w:rsidRPr="00064933">
              <w:t>16</w:t>
            </w:r>
            <w:r>
              <w:t>,</w:t>
            </w:r>
            <w:r w:rsidRPr="00064933">
              <w:t>317</w:t>
            </w:r>
            <w:r>
              <w:t>,</w:t>
            </w:r>
            <w:r w:rsidRPr="00064933">
              <w:t>000</w:t>
            </w:r>
          </w:p>
        </w:tc>
        <w:tc>
          <w:tcPr>
            <w:tcW w:w="2707" w:type="dxa"/>
          </w:tcPr>
          <w:p w14:paraId="218866F9" w14:textId="4BC21ABB" w:rsidR="007A2F38" w:rsidRPr="007E3CB5" w:rsidRDefault="007A2F38" w:rsidP="00353DB2">
            <w:pPr>
              <w:jc w:val="center"/>
            </w:pPr>
            <w:r>
              <w:t>$</w:t>
            </w:r>
            <w:r w:rsidRPr="00064933">
              <w:t>418</w:t>
            </w:r>
            <w:r>
              <w:t>,</w:t>
            </w:r>
            <w:r w:rsidRPr="00064933">
              <w:t>017</w:t>
            </w:r>
            <w:r>
              <w:t>,</w:t>
            </w:r>
            <w:r w:rsidRPr="00064933">
              <w:t>000</w:t>
            </w:r>
          </w:p>
        </w:tc>
        <w:tc>
          <w:tcPr>
            <w:tcW w:w="2707" w:type="dxa"/>
          </w:tcPr>
          <w:p w14:paraId="7D8279F8" w14:textId="1A95D275" w:rsidR="007A2F38" w:rsidRPr="007E3CB5" w:rsidRDefault="007A2F38" w:rsidP="00353DB2">
            <w:pPr>
              <w:jc w:val="center"/>
            </w:pPr>
            <w:r>
              <w:t>$</w:t>
            </w:r>
            <w:r w:rsidRPr="00EB4FB6">
              <w:t>236</w:t>
            </w:r>
            <w:r>
              <w:t>,</w:t>
            </w:r>
            <w:r w:rsidRPr="00EB4FB6">
              <w:t>122</w:t>
            </w:r>
            <w:r>
              <w:t>,</w:t>
            </w:r>
            <w:r w:rsidRPr="00EB4FB6">
              <w:t>000</w:t>
            </w:r>
          </w:p>
        </w:tc>
      </w:tr>
      <w:tr w:rsidR="007A2F38" w:rsidRPr="009B2120" w14:paraId="1B14B61F" w14:textId="118E0C44" w:rsidTr="00C879E4">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1E929DB7" w:rsidR="007A2F38" w:rsidRPr="007E3CB5" w:rsidRDefault="007A2F38" w:rsidP="00353DB2">
            <w:r>
              <w:t>Fayette</w:t>
            </w:r>
          </w:p>
        </w:tc>
        <w:tc>
          <w:tcPr>
            <w:tcW w:w="2160" w:type="dxa"/>
          </w:tcPr>
          <w:p w14:paraId="02B215B3" w14:textId="5F183EF0" w:rsidR="007A2F38" w:rsidRPr="007E3CB5" w:rsidRDefault="007A2F38" w:rsidP="00425B8E">
            <w:pPr>
              <w:jc w:val="center"/>
            </w:pPr>
            <w:r>
              <w:t>$</w:t>
            </w:r>
            <w:r w:rsidRPr="008030BB">
              <w:t>49</w:t>
            </w:r>
            <w:r>
              <w:t>,</w:t>
            </w:r>
            <w:r w:rsidRPr="008030BB">
              <w:t>808</w:t>
            </w:r>
            <w:r>
              <w:t>,</w:t>
            </w:r>
            <w:r w:rsidRPr="008030BB">
              <w:t>000</w:t>
            </w:r>
          </w:p>
        </w:tc>
        <w:tc>
          <w:tcPr>
            <w:tcW w:w="2707" w:type="dxa"/>
          </w:tcPr>
          <w:p w14:paraId="04F73764" w14:textId="31CFC171" w:rsidR="007A2F38" w:rsidRPr="00B04E77" w:rsidRDefault="007A2F38" w:rsidP="00353DB2">
            <w:pPr>
              <w:jc w:val="center"/>
            </w:pPr>
            <w:r>
              <w:t>$</w:t>
            </w:r>
            <w:r w:rsidRPr="008030BB">
              <w:t>840</w:t>
            </w:r>
            <w:r>
              <w:t>,</w:t>
            </w:r>
            <w:r w:rsidRPr="008030BB">
              <w:t>073</w:t>
            </w:r>
            <w:r>
              <w:t>,</w:t>
            </w:r>
            <w:r w:rsidRPr="008030BB">
              <w:t>000</w:t>
            </w:r>
          </w:p>
        </w:tc>
        <w:tc>
          <w:tcPr>
            <w:tcW w:w="2707" w:type="dxa"/>
          </w:tcPr>
          <w:p w14:paraId="11795935" w14:textId="4CF2280C" w:rsidR="007A2F38" w:rsidRPr="007E3CB5" w:rsidRDefault="007A2F38" w:rsidP="00353DB2">
            <w:pPr>
              <w:jc w:val="center"/>
            </w:pPr>
            <w:r>
              <w:t>$</w:t>
            </w:r>
            <w:r w:rsidRPr="008030BB">
              <w:t>971</w:t>
            </w:r>
            <w:r>
              <w:t>,</w:t>
            </w:r>
            <w:r w:rsidRPr="008030BB">
              <w:t>806</w:t>
            </w:r>
            <w:r>
              <w:t>,</w:t>
            </w:r>
            <w:r w:rsidRPr="008030BB">
              <w:t>000</w:t>
            </w:r>
          </w:p>
        </w:tc>
      </w:tr>
      <w:tr w:rsidR="007A2F38"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24BCF753" w:rsidR="007A2F38" w:rsidRDefault="007A2F38" w:rsidP="00353DB2">
            <w:r>
              <w:t>Jackson</w:t>
            </w:r>
          </w:p>
        </w:tc>
        <w:tc>
          <w:tcPr>
            <w:tcW w:w="2160" w:type="dxa"/>
          </w:tcPr>
          <w:p w14:paraId="3C4F422D" w14:textId="6EA740D4" w:rsidR="007A2F38" w:rsidRPr="007E3CB5" w:rsidRDefault="007A2F38" w:rsidP="00425B8E">
            <w:pPr>
              <w:jc w:val="center"/>
            </w:pPr>
            <w:r>
              <w:t>$</w:t>
            </w:r>
            <w:r w:rsidRPr="00615E0B">
              <w:t>51</w:t>
            </w:r>
            <w:r>
              <w:t>,</w:t>
            </w:r>
            <w:r w:rsidRPr="00615E0B">
              <w:t>612</w:t>
            </w:r>
            <w:r>
              <w:t>,</w:t>
            </w:r>
            <w:r w:rsidRPr="00615E0B">
              <w:t>000</w:t>
            </w:r>
          </w:p>
        </w:tc>
        <w:tc>
          <w:tcPr>
            <w:tcW w:w="2707" w:type="dxa"/>
          </w:tcPr>
          <w:p w14:paraId="47AA897F" w14:textId="757FCFFB" w:rsidR="007A2F38" w:rsidRPr="00B04E77" w:rsidRDefault="007A2F38" w:rsidP="00353DB2">
            <w:pPr>
              <w:jc w:val="center"/>
            </w:pPr>
            <w:r>
              <w:t>$</w:t>
            </w:r>
            <w:r w:rsidRPr="00615E0B">
              <w:t>492</w:t>
            </w:r>
            <w:r>
              <w:t>,</w:t>
            </w:r>
            <w:r w:rsidRPr="00615E0B">
              <w:t>412</w:t>
            </w:r>
            <w:r>
              <w:t>,</w:t>
            </w:r>
            <w:r w:rsidRPr="00615E0B">
              <w:t>000</w:t>
            </w:r>
          </w:p>
        </w:tc>
        <w:tc>
          <w:tcPr>
            <w:tcW w:w="2707" w:type="dxa"/>
          </w:tcPr>
          <w:p w14:paraId="74699C1C" w14:textId="6787AFB0" w:rsidR="007A2F38" w:rsidRPr="007E3CB5" w:rsidRDefault="007A2F38" w:rsidP="00353DB2">
            <w:pPr>
              <w:jc w:val="center"/>
            </w:pPr>
            <w:r>
              <w:t>$</w:t>
            </w:r>
            <w:r w:rsidRPr="00615E0B">
              <w:t>359</w:t>
            </w:r>
            <w:r>
              <w:t>,</w:t>
            </w:r>
            <w:r w:rsidRPr="00615E0B">
              <w:t>786</w:t>
            </w:r>
            <w:r>
              <w:t>,</w:t>
            </w:r>
            <w:r w:rsidRPr="00615E0B">
              <w:t>000</w:t>
            </w:r>
          </w:p>
        </w:tc>
      </w:tr>
      <w:tr w:rsidR="007A2F38" w:rsidRPr="009B2120" w14:paraId="0B91532E"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5B6BE055" w:rsidR="007A2F38" w:rsidRPr="00C879E4" w:rsidRDefault="007A2F38" w:rsidP="00353DB2">
            <w:pPr>
              <w:rPr>
                <w:b/>
              </w:rPr>
            </w:pPr>
            <w:r w:rsidRPr="009D54B8">
              <w:t>Lavaca</w:t>
            </w:r>
          </w:p>
        </w:tc>
        <w:tc>
          <w:tcPr>
            <w:tcW w:w="2160" w:type="dxa"/>
          </w:tcPr>
          <w:p w14:paraId="2830F5A2" w14:textId="5489FE36" w:rsidR="007A2F38" w:rsidRPr="00C879E4" w:rsidRDefault="007A2F38" w:rsidP="00425B8E">
            <w:pPr>
              <w:jc w:val="center"/>
              <w:rPr>
                <w:b/>
              </w:rPr>
            </w:pPr>
            <w:r>
              <w:t>$</w:t>
            </w:r>
            <w:r w:rsidRPr="0052439C">
              <w:t>18</w:t>
            </w:r>
            <w:r>
              <w:t>,</w:t>
            </w:r>
            <w:r w:rsidRPr="0052439C">
              <w:t>376</w:t>
            </w:r>
            <w:r>
              <w:t>,</w:t>
            </w:r>
            <w:r w:rsidRPr="0052439C">
              <w:t>000</w:t>
            </w:r>
          </w:p>
        </w:tc>
        <w:tc>
          <w:tcPr>
            <w:tcW w:w="2707" w:type="dxa"/>
          </w:tcPr>
          <w:p w14:paraId="794C055D" w14:textId="4CEA3595" w:rsidR="007A2F38" w:rsidRPr="00C879E4" w:rsidRDefault="007A2F38" w:rsidP="00353DB2">
            <w:pPr>
              <w:jc w:val="center"/>
              <w:rPr>
                <w:b/>
              </w:rPr>
            </w:pPr>
            <w:r>
              <w:t>$</w:t>
            </w:r>
            <w:r w:rsidRPr="0052439C">
              <w:t>318</w:t>
            </w:r>
            <w:r>
              <w:t>,</w:t>
            </w:r>
            <w:r w:rsidRPr="0052439C">
              <w:t>476</w:t>
            </w:r>
            <w:r>
              <w:t>,</w:t>
            </w:r>
            <w:r w:rsidRPr="0052439C">
              <w:t>000</w:t>
            </w:r>
          </w:p>
        </w:tc>
        <w:tc>
          <w:tcPr>
            <w:tcW w:w="2707" w:type="dxa"/>
          </w:tcPr>
          <w:p w14:paraId="7476C5DB" w14:textId="50167869" w:rsidR="007A2F38" w:rsidRPr="00C879E4" w:rsidRDefault="007A2F38" w:rsidP="00353DB2">
            <w:pPr>
              <w:jc w:val="center"/>
              <w:rPr>
                <w:b/>
              </w:rPr>
            </w:pPr>
            <w:r>
              <w:t>$</w:t>
            </w:r>
            <w:r w:rsidRPr="0052439C">
              <w:t>171</w:t>
            </w:r>
            <w:r>
              <w:t>,</w:t>
            </w:r>
            <w:r w:rsidRPr="0052439C">
              <w:t>488</w:t>
            </w:r>
            <w:r>
              <w:t>,</w:t>
            </w:r>
            <w:r w:rsidRPr="0052439C">
              <w:t>000</w:t>
            </w:r>
          </w:p>
        </w:tc>
      </w:tr>
      <w:tr w:rsidR="007A2F38" w:rsidRPr="009B2120" w14:paraId="72CD6221"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7726598" w14:textId="21747D10" w:rsidR="007A2F38" w:rsidRPr="00C879E4" w:rsidRDefault="007A2F38" w:rsidP="00353DB2">
            <w:pPr>
              <w:rPr>
                <w:b/>
              </w:rPr>
            </w:pPr>
            <w:r w:rsidRPr="009D54B8">
              <w:t>Wharton</w:t>
            </w:r>
          </w:p>
        </w:tc>
        <w:tc>
          <w:tcPr>
            <w:tcW w:w="2160" w:type="dxa"/>
          </w:tcPr>
          <w:p w14:paraId="5AB04DB6" w14:textId="0CEE9925" w:rsidR="007A2F38" w:rsidRDefault="007A2F38" w:rsidP="00425B8E">
            <w:pPr>
              <w:jc w:val="center"/>
              <w:rPr>
                <w:b/>
              </w:rPr>
            </w:pPr>
            <w:r>
              <w:t>$</w:t>
            </w:r>
            <w:r w:rsidRPr="00845966">
              <w:t>45</w:t>
            </w:r>
            <w:r>
              <w:t>,</w:t>
            </w:r>
            <w:r w:rsidRPr="00845966">
              <w:t>207</w:t>
            </w:r>
            <w:r>
              <w:t>,</w:t>
            </w:r>
            <w:r w:rsidRPr="00845966">
              <w:t>000</w:t>
            </w:r>
          </w:p>
        </w:tc>
        <w:tc>
          <w:tcPr>
            <w:tcW w:w="2707" w:type="dxa"/>
          </w:tcPr>
          <w:p w14:paraId="38A2229F" w14:textId="3875DB1C" w:rsidR="007A2F38" w:rsidRDefault="007A2F38" w:rsidP="00353DB2">
            <w:pPr>
              <w:jc w:val="center"/>
              <w:rPr>
                <w:b/>
              </w:rPr>
            </w:pPr>
            <w:r>
              <w:t>$</w:t>
            </w:r>
            <w:r w:rsidRPr="00E37B5B">
              <w:t>458</w:t>
            </w:r>
            <w:r>
              <w:t>,</w:t>
            </w:r>
            <w:r w:rsidRPr="00E37B5B">
              <w:t>412</w:t>
            </w:r>
            <w:r>
              <w:t>,</w:t>
            </w:r>
            <w:r w:rsidRPr="00E37B5B">
              <w:t>000</w:t>
            </w:r>
          </w:p>
        </w:tc>
        <w:tc>
          <w:tcPr>
            <w:tcW w:w="2707" w:type="dxa"/>
          </w:tcPr>
          <w:p w14:paraId="3F170FFE" w14:textId="1C63A3A1" w:rsidR="007A2F38" w:rsidRDefault="007A2F38" w:rsidP="00353DB2">
            <w:pPr>
              <w:jc w:val="center"/>
              <w:rPr>
                <w:b/>
              </w:rPr>
            </w:pPr>
            <w:r>
              <w:t>$</w:t>
            </w:r>
            <w:r w:rsidRPr="00E37B5B">
              <w:t>265</w:t>
            </w:r>
            <w:r>
              <w:t>,</w:t>
            </w:r>
            <w:r w:rsidRPr="00E37B5B">
              <w:t>326</w:t>
            </w:r>
            <w:r>
              <w:t>,</w:t>
            </w:r>
            <w:r w:rsidRPr="00E37B5B">
              <w:t>000</w:t>
            </w:r>
          </w:p>
        </w:tc>
      </w:tr>
      <w:tr w:rsidR="007A2F38" w:rsidRPr="009B2120" w14:paraId="2AE6EBDA"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12A247DD" w14:textId="358924E4" w:rsidR="007A2F38" w:rsidRPr="00C879E4" w:rsidRDefault="007A2F38" w:rsidP="00353DB2">
            <w:pPr>
              <w:rPr>
                <w:b/>
              </w:rPr>
            </w:pPr>
            <w:r>
              <w:rPr>
                <w:b/>
              </w:rPr>
              <w:t>Total</w:t>
            </w:r>
          </w:p>
        </w:tc>
        <w:tc>
          <w:tcPr>
            <w:tcW w:w="2160" w:type="dxa"/>
          </w:tcPr>
          <w:p w14:paraId="76ABB1AA" w14:textId="69590AA7" w:rsidR="007A2F38" w:rsidRDefault="007A2F38" w:rsidP="00425B8E">
            <w:pPr>
              <w:jc w:val="center"/>
              <w:rPr>
                <w:b/>
              </w:rPr>
            </w:pPr>
            <w:r>
              <w:rPr>
                <w:b/>
              </w:rPr>
              <w:fldChar w:fldCharType="begin"/>
            </w:r>
            <w:r>
              <w:rPr>
                <w:b/>
              </w:rPr>
              <w:instrText xml:space="preserve"> =SUM(ABOVE) </w:instrText>
            </w:r>
            <w:r>
              <w:rPr>
                <w:b/>
              </w:rPr>
              <w:fldChar w:fldCharType="separate"/>
            </w:r>
            <w:r>
              <w:rPr>
                <w:b/>
                <w:noProof/>
              </w:rPr>
              <w:t>$181,320,000.00</w:t>
            </w:r>
            <w:r>
              <w:rPr>
                <w:b/>
              </w:rPr>
              <w:fldChar w:fldCharType="end"/>
            </w:r>
          </w:p>
        </w:tc>
        <w:tc>
          <w:tcPr>
            <w:tcW w:w="2707" w:type="dxa"/>
          </w:tcPr>
          <w:p w14:paraId="33CBB26E" w14:textId="17FAA1FB" w:rsidR="007A2F38" w:rsidRDefault="007A2F38" w:rsidP="00353DB2">
            <w:pPr>
              <w:jc w:val="center"/>
              <w:rPr>
                <w:b/>
              </w:rPr>
            </w:pPr>
            <w:r>
              <w:rPr>
                <w:b/>
              </w:rPr>
              <w:fldChar w:fldCharType="begin"/>
            </w:r>
            <w:r>
              <w:rPr>
                <w:b/>
              </w:rPr>
              <w:instrText xml:space="preserve"> =SUM(ABOVE) </w:instrText>
            </w:r>
            <w:r>
              <w:rPr>
                <w:b/>
              </w:rPr>
              <w:fldChar w:fldCharType="separate"/>
            </w:r>
            <w:r>
              <w:rPr>
                <w:b/>
                <w:noProof/>
              </w:rPr>
              <w:t>$2,527,390,000.00</w:t>
            </w:r>
            <w:r>
              <w:rPr>
                <w:b/>
              </w:rPr>
              <w:fldChar w:fldCharType="end"/>
            </w:r>
          </w:p>
        </w:tc>
        <w:tc>
          <w:tcPr>
            <w:tcW w:w="2707" w:type="dxa"/>
          </w:tcPr>
          <w:p w14:paraId="2889008D" w14:textId="0524D096" w:rsidR="007A2F38" w:rsidRDefault="007A2F38" w:rsidP="00353DB2">
            <w:pPr>
              <w:jc w:val="center"/>
              <w:rPr>
                <w:b/>
              </w:rPr>
            </w:pPr>
            <w:r>
              <w:rPr>
                <w:b/>
              </w:rPr>
              <w:fldChar w:fldCharType="begin"/>
            </w:r>
            <w:r>
              <w:rPr>
                <w:b/>
              </w:rPr>
              <w:instrText xml:space="preserve"> =SUM(ABOVE) </w:instrText>
            </w:r>
            <w:r>
              <w:rPr>
                <w:b/>
              </w:rPr>
              <w:fldChar w:fldCharType="separate"/>
            </w:r>
            <w:r>
              <w:rPr>
                <w:b/>
                <w:noProof/>
              </w:rPr>
              <w:t>$2,004,528,000.00</w:t>
            </w:r>
            <w:r>
              <w:rPr>
                <w:b/>
              </w:rPr>
              <w:fldChar w:fldCharType="end"/>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2" w:name="_Toc106976541"/>
      <w:r>
        <w:lastRenderedPageBreak/>
        <w:t>References</w:t>
      </w:r>
      <w:bookmarkEnd w:id="332"/>
    </w:p>
    <w:p w14:paraId="1D39E452" w14:textId="46901756" w:rsidR="00C24C73" w:rsidRDefault="00C24C73" w:rsidP="00C24C73">
      <w:pPr>
        <w:pStyle w:val="BodyText"/>
      </w:pPr>
      <w:r>
        <w:t xml:space="preserve">FEMA, </w:t>
      </w:r>
      <w:r>
        <w:rPr>
          <w:i/>
        </w:rPr>
        <w:t>Colorado</w:t>
      </w:r>
      <w:r w:rsidRPr="001E2388">
        <w:rPr>
          <w:i/>
        </w:rPr>
        <w:t xml:space="preserve"> County Flood Insurance Study, Texas</w:t>
      </w:r>
      <w:r>
        <w:t>, December 2020</w:t>
      </w:r>
    </w:p>
    <w:p w14:paraId="65975584" w14:textId="79B8A375" w:rsidR="00DC6A5B" w:rsidRDefault="00DC6A5B" w:rsidP="00C24C73">
      <w:pPr>
        <w:pStyle w:val="BodyText"/>
      </w:pPr>
      <w:r>
        <w:t xml:space="preserve">FEMA, Fayette County Flood Insurance Study, Texas, October 2006 </w:t>
      </w:r>
    </w:p>
    <w:p w14:paraId="61D7A01E" w14:textId="6F9B15C0" w:rsidR="006B273F" w:rsidRDefault="006B273F" w:rsidP="003908D9">
      <w:pPr>
        <w:pStyle w:val="BodyText"/>
      </w:pPr>
      <w:r w:rsidRPr="00033871">
        <w:t xml:space="preserve">FEMA, </w:t>
      </w:r>
      <w:r w:rsidR="00033871" w:rsidRPr="00033871">
        <w:rPr>
          <w:i/>
        </w:rPr>
        <w:t>Jackson County Flood Insurance Study</w:t>
      </w:r>
      <w:r w:rsidRPr="00033871">
        <w:rPr>
          <w:i/>
        </w:rPr>
        <w:t>, Texas</w:t>
      </w:r>
      <w:r w:rsidRPr="00033871">
        <w:t xml:space="preserve">, </w:t>
      </w:r>
      <w:r w:rsidR="00033871" w:rsidRPr="00033871">
        <w:t>September 2014</w:t>
      </w:r>
    </w:p>
    <w:p w14:paraId="6D311CC7" w14:textId="09A3A255" w:rsidR="00DC6A5B" w:rsidRPr="00033871" w:rsidRDefault="00DC6A5B" w:rsidP="003908D9">
      <w:pPr>
        <w:pStyle w:val="BodyText"/>
      </w:pPr>
      <w:r>
        <w:t xml:space="preserve">FEMA, </w:t>
      </w:r>
      <w:r w:rsidRPr="00DC6A5B">
        <w:rPr>
          <w:i/>
        </w:rPr>
        <w:t>Lavaca County Flood Insurance Study,</w:t>
      </w:r>
      <w:r>
        <w:t xml:space="preserve"> Texas, November, 2010</w:t>
      </w:r>
    </w:p>
    <w:p w14:paraId="048EA6A1" w14:textId="722926B4" w:rsidR="00033871" w:rsidRPr="00033871" w:rsidRDefault="00033871" w:rsidP="003908D9">
      <w:pPr>
        <w:pStyle w:val="BodyText"/>
      </w:pPr>
      <w:r w:rsidRPr="00033871">
        <w:t>FEMA, Wharton County Flood Insuance Study, Texas, December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3" w:name="_Ref489969912"/>
      <w:bookmarkStart w:id="334" w:name="_Toc52367097"/>
      <w:bookmarkStart w:id="335" w:name="_Toc106976542"/>
      <w:r w:rsidRPr="00C23D36">
        <w:lastRenderedPageBreak/>
        <w:t>Appendix A BLE Map</w:t>
      </w:r>
      <w:bookmarkEnd w:id="333"/>
      <w:bookmarkEnd w:id="334"/>
      <w:bookmarkEnd w:id="335"/>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4CDDDFE4">
            <wp:extent cx="4592781" cy="4592781"/>
            <wp:effectExtent l="19050" t="19050" r="17780" b="177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92781" cy="4592781"/>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36" w:name="EOD"/>
      <w:bookmarkEnd w:id="336"/>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7" w:name="Contact"/>
            <w:bookmarkStart w:id="338" w:name="BackCoverText" w:colFirst="0" w:colLast="0"/>
            <w:r w:rsidRPr="0030437A">
              <w:rPr>
                <w:color w:val="FFFFFF"/>
              </w:rPr>
              <w:t xml:space="preserve"> </w:t>
            </w:r>
            <w:bookmarkEnd w:id="337"/>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9" w:name="OfficeAddress"/>
            <w:r w:rsidRPr="0030437A">
              <w:rPr>
                <w:color w:val="FFFFFF"/>
              </w:rPr>
              <w:t xml:space="preserve">aecom.com </w:t>
            </w:r>
            <w:bookmarkEnd w:id="339"/>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8"/>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877344" w:rsidRDefault="00877344"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877344" w:rsidRDefault="00877344"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5"/>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B88E458" w15:done="0"/>
  <w15:commentEx w15:paraId="3D879A18" w15:done="0"/>
  <w15:commentEx w15:paraId="5AAD3F24" w15:done="0"/>
  <w15:commentEx w15:paraId="50F91284" w15:done="0"/>
  <w15:commentEx w15:paraId="6096DEF7" w15:done="0"/>
  <w15:commentEx w15:paraId="0DC31A55" w15:done="0"/>
  <w15:commentEx w15:paraId="477D6B7E" w15:done="0"/>
  <w15:commentEx w15:paraId="257894A0" w15:done="0"/>
  <w15:commentEx w15:paraId="285E71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166C0D" w16cex:dateUtc="2022-04-29T18:52:00Z"/>
  <w16cex:commentExtensible w16cex:durableId="26166C54" w16cex:dateUtc="2022-04-29T18:53:00Z"/>
  <w16cex:commentExtensible w16cex:durableId="26166CBA" w16cex:dateUtc="2022-04-29T18:55:00Z"/>
  <w16cex:commentExtensible w16cex:durableId="26166DDD" w16cex:dateUtc="2022-04-29T18:59:00Z"/>
  <w16cex:commentExtensible w16cex:durableId="26166E30" w16cex:dateUtc="2022-04-29T19:01:00Z"/>
  <w16cex:commentExtensible w16cex:durableId="261699EB" w16cex:dateUtc="2022-04-29T22:07:00Z"/>
  <w16cex:commentExtensible w16cex:durableId="2619629E" w16cex:dateUtc="2022-05-02T00:48:00Z"/>
  <w16cex:commentExtensible w16cex:durableId="261964C8" w16cex:dateUtc="2022-05-02T00:58:00Z"/>
  <w16cex:commentExtensible w16cex:durableId="26196485" w16cex:dateUtc="2022-05-02T00: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B88E458" w16cid:durableId="26166C0D"/>
  <w16cid:commentId w16cid:paraId="3D879A18" w16cid:durableId="26166C54"/>
  <w16cid:commentId w16cid:paraId="5AAD3F24" w16cid:durableId="26166CBA"/>
  <w16cid:commentId w16cid:paraId="50F91284" w16cid:durableId="26166DDD"/>
  <w16cid:commentId w16cid:paraId="6096DEF7" w16cid:durableId="26166E30"/>
  <w16cid:commentId w16cid:paraId="0DC31A55" w16cid:durableId="261699EB"/>
  <w16cid:commentId w16cid:paraId="477D6B7E" w16cid:durableId="2619629E"/>
  <w16cid:commentId w16cid:paraId="257894A0" w16cid:durableId="261964C8"/>
  <w16cid:commentId w16cid:paraId="285E7185" w16cid:durableId="2619648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877344" w:rsidRDefault="00877344" w:rsidP="00253171">
      <w:pPr>
        <w:spacing w:line="240" w:lineRule="auto"/>
      </w:pPr>
      <w:r>
        <w:separator/>
      </w:r>
    </w:p>
  </w:endnote>
  <w:endnote w:type="continuationSeparator" w:id="0">
    <w:p w14:paraId="772A9C55" w14:textId="77777777" w:rsidR="00877344" w:rsidRDefault="00877344"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877344" w:rsidRDefault="00877344"/>
  <w:tbl>
    <w:tblPr>
      <w:tblStyle w:val="Plaingrid"/>
      <w:tblW w:w="5000" w:type="pct"/>
      <w:tblLook w:val="04A0" w:firstRow="1" w:lastRow="0" w:firstColumn="1" w:lastColumn="0" w:noHBand="0" w:noVBand="1"/>
    </w:tblPr>
    <w:tblGrid>
      <w:gridCol w:w="5877"/>
      <w:gridCol w:w="3591"/>
    </w:tblGrid>
    <w:tr w:rsidR="00877344" w14:paraId="3D97DF32" w14:textId="77777777" w:rsidTr="000364E3">
      <w:tc>
        <w:tcPr>
          <w:tcW w:w="5670" w:type="dxa"/>
        </w:tcPr>
        <w:p w14:paraId="5C889816" w14:textId="51EDAD00" w:rsidR="00877344" w:rsidRDefault="00877344" w:rsidP="00C2143D">
          <w:pPr>
            <w:pStyle w:val="Footer"/>
          </w:pPr>
          <w:r>
            <w:fldChar w:fldCharType="begin"/>
          </w:r>
          <w:r>
            <w:instrText xml:space="preserve"> if </w:instrText>
          </w:r>
          <w:fldSimple w:instr=" DOCPROPERTY  ShowFilePath \* MERGEFORMAT ">
            <w:r w:rsidR="005A4F06">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5A4F06">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877344" w:rsidRPr="00725883" w:rsidRDefault="00877344" w:rsidP="00A608EB">
          <w:pPr>
            <w:pStyle w:val="Footer"/>
            <w:jc w:val="right"/>
          </w:pPr>
          <w:r>
            <w:t xml:space="preserve">Page </w:t>
          </w:r>
          <w:r>
            <w:fldChar w:fldCharType="begin"/>
          </w:r>
          <w:r>
            <w:instrText xml:space="preserve"> page </w:instrText>
          </w:r>
          <w:r>
            <w:fldChar w:fldCharType="separate"/>
          </w:r>
          <w:r w:rsidR="005A4F06">
            <w:t>4</w:t>
          </w:r>
          <w:r>
            <w:fldChar w:fldCharType="end"/>
          </w:r>
        </w:p>
      </w:tc>
    </w:tr>
  </w:tbl>
  <w:p w14:paraId="065A6665" w14:textId="77777777" w:rsidR="00877344" w:rsidRDefault="00877344"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877344" w:rsidRDefault="00877344"/>
  <w:tbl>
    <w:tblPr>
      <w:tblStyle w:val="Plaingrid"/>
      <w:tblW w:w="5000" w:type="pct"/>
      <w:tblLook w:val="04A0" w:firstRow="1" w:lastRow="0" w:firstColumn="1" w:lastColumn="0" w:noHBand="0" w:noVBand="1"/>
    </w:tblPr>
    <w:tblGrid>
      <w:gridCol w:w="5877"/>
      <w:gridCol w:w="3591"/>
    </w:tblGrid>
    <w:tr w:rsidR="00877344" w14:paraId="45B00AFF" w14:textId="77777777" w:rsidTr="000364E3">
      <w:tc>
        <w:tcPr>
          <w:tcW w:w="5670" w:type="dxa"/>
        </w:tcPr>
        <w:p w14:paraId="39A53B56" w14:textId="277754DC" w:rsidR="00877344" w:rsidRDefault="00877344" w:rsidP="00C2143D">
          <w:pPr>
            <w:pStyle w:val="Footer"/>
          </w:pPr>
          <w:r>
            <w:fldChar w:fldCharType="begin"/>
          </w:r>
          <w:r>
            <w:instrText xml:space="preserve"> if </w:instrText>
          </w:r>
          <w:fldSimple w:instr=" DOCPROPERTY  ShowFilePath \* MERGEFORMAT ">
            <w:r w:rsidR="005A4F06">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5A4F06">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40" w:name="Text_Contents"/>
          <w:bookmarkStart w:id="341" w:name="TOC"/>
        </w:p>
      </w:tc>
      <w:tc>
        <w:tcPr>
          <w:tcW w:w="3464" w:type="dxa"/>
          <w:vAlign w:val="bottom"/>
        </w:tcPr>
        <w:p w14:paraId="076EEE13" w14:textId="0650A862" w:rsidR="00877344" w:rsidRPr="00725883" w:rsidRDefault="00877344" w:rsidP="00A608EB">
          <w:pPr>
            <w:pStyle w:val="Footer"/>
            <w:jc w:val="right"/>
          </w:pPr>
          <w:r>
            <w:t xml:space="preserve">Page </w:t>
          </w:r>
          <w:r>
            <w:fldChar w:fldCharType="begin"/>
          </w:r>
          <w:r>
            <w:instrText xml:space="preserve"> page </w:instrText>
          </w:r>
          <w:r>
            <w:fldChar w:fldCharType="separate"/>
          </w:r>
          <w:r w:rsidR="005A4F06">
            <w:t>10</w:t>
          </w:r>
          <w:r>
            <w:fldChar w:fldCharType="end"/>
          </w:r>
        </w:p>
      </w:tc>
    </w:tr>
    <w:bookmarkEnd w:id="340"/>
    <w:bookmarkEnd w:id="341"/>
  </w:tbl>
  <w:p w14:paraId="0DA2A60B" w14:textId="77777777" w:rsidR="00877344" w:rsidRDefault="00877344"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877344" w:rsidRPr="00253171" w:rsidRDefault="00877344"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877344" w:rsidRPr="00253171" w:rsidRDefault="00877344"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877344" w14:paraId="30A10461" w14:textId="77777777" w:rsidTr="002C4272">
      <w:trPr>
        <w:trHeight w:val="460"/>
      </w:trPr>
      <w:tc>
        <w:tcPr>
          <w:tcW w:w="3146" w:type="dxa"/>
        </w:tcPr>
        <w:p w14:paraId="1DCC6899" w14:textId="1881406B" w:rsidR="00877344" w:rsidRPr="00BD7922" w:rsidRDefault="00877344" w:rsidP="006604C7">
          <w:pPr>
            <w:pStyle w:val="Header"/>
            <w:rPr>
              <w:strike/>
            </w:rPr>
          </w:pPr>
        </w:p>
      </w:tc>
      <w:tc>
        <w:tcPr>
          <w:tcW w:w="2884" w:type="dxa"/>
        </w:tcPr>
        <w:p w14:paraId="4A33F887" w14:textId="77777777" w:rsidR="00877344" w:rsidRPr="00624CAA" w:rsidRDefault="00877344"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877344" w:rsidRPr="00624CAA" w:rsidRDefault="00877344"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5A4F06">
            <w:rPr>
              <w:b/>
              <w:sz w:val="24"/>
              <w:szCs w:val="24"/>
            </w:rPr>
            <w:t xml:space="preserve"> </w:t>
          </w:r>
          <w:r w:rsidRPr="002F3B02">
            <w:rPr>
              <w:b/>
              <w:sz w:val="24"/>
              <w:szCs w:val="24"/>
            </w:rPr>
            <w:fldChar w:fldCharType="end"/>
          </w:r>
        </w:p>
      </w:tc>
      <w:tc>
        <w:tcPr>
          <w:tcW w:w="3420" w:type="dxa"/>
        </w:tcPr>
        <w:p w14:paraId="4B0A8980" w14:textId="47233E16" w:rsidR="00877344" w:rsidRDefault="00877344" w:rsidP="002C4272">
          <w:pPr>
            <w:pStyle w:val="Header"/>
            <w:tabs>
              <w:tab w:val="clear" w:pos="284"/>
              <w:tab w:val="left" w:pos="-558"/>
              <w:tab w:val="left" w:pos="2132"/>
            </w:tabs>
            <w:ind w:left="-558"/>
            <w:jc w:val="right"/>
          </w:pPr>
          <w:r>
            <w:t>FY19 Navidad HUC-8 Watershed, Texas</w:t>
          </w:r>
        </w:p>
        <w:p w14:paraId="6E49CA0A" w14:textId="0DA24C2A" w:rsidR="00877344" w:rsidRPr="002B213B" w:rsidRDefault="00877344" w:rsidP="002C4272">
          <w:pPr>
            <w:pStyle w:val="Header"/>
            <w:tabs>
              <w:tab w:val="left" w:pos="2132"/>
            </w:tabs>
            <w:jc w:val="right"/>
          </w:pPr>
          <w:r>
            <w:t xml:space="preserve">| </w:t>
          </w:r>
          <w:r w:rsidR="00EF45BA">
            <w:t xml:space="preserve">June </w:t>
          </w:r>
          <w:r>
            <w:t xml:space="preserve"> 2022</w:t>
          </w:r>
        </w:p>
        <w:p w14:paraId="6D60AB85" w14:textId="1FD8D9F8" w:rsidR="00877344" w:rsidRPr="00E70621" w:rsidRDefault="00877344"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5A4F06">
            <w:rPr>
              <w:highlight w:val="yellow"/>
            </w:rPr>
            <w:t xml:space="preserve"> </w:t>
          </w:r>
          <w:r w:rsidRPr="00E70621">
            <w:rPr>
              <w:highlight w:val="yellow"/>
            </w:rPr>
            <w:fldChar w:fldCharType="end"/>
          </w:r>
        </w:p>
      </w:tc>
    </w:tr>
  </w:tbl>
  <w:p w14:paraId="2C31C8D8" w14:textId="78EE2A89" w:rsidR="00877344" w:rsidRDefault="008773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samenaw, Seyoum">
    <w15:presenceInfo w15:providerId="AD" w15:userId="S::Seyoum.Asamenaw@aecom.com::ee6306d0-46e1-413f-9cc6-96f343ba7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297A"/>
    <w:rsid w:val="00033871"/>
    <w:rsid w:val="000364E3"/>
    <w:rsid w:val="0004147B"/>
    <w:rsid w:val="000460D6"/>
    <w:rsid w:val="000462A0"/>
    <w:rsid w:val="0004726B"/>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80A40"/>
    <w:rsid w:val="0008170B"/>
    <w:rsid w:val="00082023"/>
    <w:rsid w:val="00083354"/>
    <w:rsid w:val="00083CFC"/>
    <w:rsid w:val="000840C5"/>
    <w:rsid w:val="000857E9"/>
    <w:rsid w:val="00090164"/>
    <w:rsid w:val="0009153B"/>
    <w:rsid w:val="00095E83"/>
    <w:rsid w:val="0009611E"/>
    <w:rsid w:val="000A14DC"/>
    <w:rsid w:val="000A2D0C"/>
    <w:rsid w:val="000A3B6D"/>
    <w:rsid w:val="000A3DD4"/>
    <w:rsid w:val="000A5E31"/>
    <w:rsid w:val="000A6A13"/>
    <w:rsid w:val="000A6D54"/>
    <w:rsid w:val="000B0C66"/>
    <w:rsid w:val="000B2830"/>
    <w:rsid w:val="000B28E6"/>
    <w:rsid w:val="000B4D21"/>
    <w:rsid w:val="000B73C5"/>
    <w:rsid w:val="000C0D5A"/>
    <w:rsid w:val="000C334B"/>
    <w:rsid w:val="000C3C1D"/>
    <w:rsid w:val="000C7AC2"/>
    <w:rsid w:val="000D04AB"/>
    <w:rsid w:val="000D13AF"/>
    <w:rsid w:val="000D3E11"/>
    <w:rsid w:val="000D40D1"/>
    <w:rsid w:val="000D6FA5"/>
    <w:rsid w:val="000E392F"/>
    <w:rsid w:val="000E4587"/>
    <w:rsid w:val="000E4A9C"/>
    <w:rsid w:val="000E758C"/>
    <w:rsid w:val="000E75C9"/>
    <w:rsid w:val="000F0027"/>
    <w:rsid w:val="000F114A"/>
    <w:rsid w:val="000F1D4D"/>
    <w:rsid w:val="000F22FF"/>
    <w:rsid w:val="000F2AE4"/>
    <w:rsid w:val="000F2C08"/>
    <w:rsid w:val="000F5328"/>
    <w:rsid w:val="000F61F0"/>
    <w:rsid w:val="000F66C9"/>
    <w:rsid w:val="000F6B39"/>
    <w:rsid w:val="00101CCE"/>
    <w:rsid w:val="0010409E"/>
    <w:rsid w:val="00110478"/>
    <w:rsid w:val="00112827"/>
    <w:rsid w:val="00113896"/>
    <w:rsid w:val="00113C10"/>
    <w:rsid w:val="00114B32"/>
    <w:rsid w:val="00114D39"/>
    <w:rsid w:val="00115CA4"/>
    <w:rsid w:val="001176F1"/>
    <w:rsid w:val="00117716"/>
    <w:rsid w:val="0012093B"/>
    <w:rsid w:val="001244CA"/>
    <w:rsid w:val="0012697D"/>
    <w:rsid w:val="00127902"/>
    <w:rsid w:val="00127AF4"/>
    <w:rsid w:val="00131303"/>
    <w:rsid w:val="001314AE"/>
    <w:rsid w:val="001315BF"/>
    <w:rsid w:val="001320DD"/>
    <w:rsid w:val="00132860"/>
    <w:rsid w:val="00133853"/>
    <w:rsid w:val="001343B0"/>
    <w:rsid w:val="00134992"/>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4214"/>
    <w:rsid w:val="001F4E43"/>
    <w:rsid w:val="001F5E46"/>
    <w:rsid w:val="001F779C"/>
    <w:rsid w:val="001F7984"/>
    <w:rsid w:val="001F7B2E"/>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784"/>
    <w:rsid w:val="00216F12"/>
    <w:rsid w:val="00220272"/>
    <w:rsid w:val="0022440D"/>
    <w:rsid w:val="0022472C"/>
    <w:rsid w:val="0022732E"/>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3B02"/>
    <w:rsid w:val="002F4271"/>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783B"/>
    <w:rsid w:val="00337DBF"/>
    <w:rsid w:val="003413DE"/>
    <w:rsid w:val="00342A65"/>
    <w:rsid w:val="00342C30"/>
    <w:rsid w:val="00342FC4"/>
    <w:rsid w:val="00343248"/>
    <w:rsid w:val="0034474B"/>
    <w:rsid w:val="00344A00"/>
    <w:rsid w:val="00347538"/>
    <w:rsid w:val="003521F5"/>
    <w:rsid w:val="00353DB2"/>
    <w:rsid w:val="0035705F"/>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6C80"/>
    <w:rsid w:val="00387B7C"/>
    <w:rsid w:val="00387DEF"/>
    <w:rsid w:val="003908D9"/>
    <w:rsid w:val="003934D8"/>
    <w:rsid w:val="003964F2"/>
    <w:rsid w:val="003A7385"/>
    <w:rsid w:val="003A79BB"/>
    <w:rsid w:val="003B18BF"/>
    <w:rsid w:val="003B31A5"/>
    <w:rsid w:val="003B36BF"/>
    <w:rsid w:val="003B6C9A"/>
    <w:rsid w:val="003C10A6"/>
    <w:rsid w:val="003C11A1"/>
    <w:rsid w:val="003C43E3"/>
    <w:rsid w:val="003C4AC3"/>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7546"/>
    <w:rsid w:val="00437FEB"/>
    <w:rsid w:val="0044100E"/>
    <w:rsid w:val="00443C49"/>
    <w:rsid w:val="00444B36"/>
    <w:rsid w:val="004460FF"/>
    <w:rsid w:val="0045162F"/>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C1357"/>
    <w:rsid w:val="004C231D"/>
    <w:rsid w:val="004C255D"/>
    <w:rsid w:val="004C42D8"/>
    <w:rsid w:val="004C4813"/>
    <w:rsid w:val="004C4865"/>
    <w:rsid w:val="004C6A8F"/>
    <w:rsid w:val="004C7AD5"/>
    <w:rsid w:val="004D0AC3"/>
    <w:rsid w:val="004D0F29"/>
    <w:rsid w:val="004D1548"/>
    <w:rsid w:val="004D4675"/>
    <w:rsid w:val="004D4A35"/>
    <w:rsid w:val="004D511E"/>
    <w:rsid w:val="004D65DF"/>
    <w:rsid w:val="004D7826"/>
    <w:rsid w:val="004D7EE9"/>
    <w:rsid w:val="004E0F82"/>
    <w:rsid w:val="004E1B08"/>
    <w:rsid w:val="004E43B0"/>
    <w:rsid w:val="004E58A6"/>
    <w:rsid w:val="004F2446"/>
    <w:rsid w:val="004F2A79"/>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6B7C"/>
    <w:rsid w:val="00570BCD"/>
    <w:rsid w:val="00572772"/>
    <w:rsid w:val="00572D85"/>
    <w:rsid w:val="005737F7"/>
    <w:rsid w:val="00573C2D"/>
    <w:rsid w:val="00573EEA"/>
    <w:rsid w:val="00574955"/>
    <w:rsid w:val="005756F4"/>
    <w:rsid w:val="00582989"/>
    <w:rsid w:val="00585EF5"/>
    <w:rsid w:val="005876E7"/>
    <w:rsid w:val="00593748"/>
    <w:rsid w:val="0059590D"/>
    <w:rsid w:val="005959FD"/>
    <w:rsid w:val="00595F0B"/>
    <w:rsid w:val="005964DE"/>
    <w:rsid w:val="005A028F"/>
    <w:rsid w:val="005A0E97"/>
    <w:rsid w:val="005A0EAB"/>
    <w:rsid w:val="005A19DC"/>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4CAA"/>
    <w:rsid w:val="00625A5A"/>
    <w:rsid w:val="00625B78"/>
    <w:rsid w:val="00630E9A"/>
    <w:rsid w:val="00632271"/>
    <w:rsid w:val="006347B1"/>
    <w:rsid w:val="00634F33"/>
    <w:rsid w:val="0063518A"/>
    <w:rsid w:val="006354D9"/>
    <w:rsid w:val="006359D6"/>
    <w:rsid w:val="00635A5A"/>
    <w:rsid w:val="006366CA"/>
    <w:rsid w:val="00643BA6"/>
    <w:rsid w:val="00643F22"/>
    <w:rsid w:val="00644593"/>
    <w:rsid w:val="00644DB9"/>
    <w:rsid w:val="00646A8B"/>
    <w:rsid w:val="00653608"/>
    <w:rsid w:val="00655083"/>
    <w:rsid w:val="0065674E"/>
    <w:rsid w:val="00656FDA"/>
    <w:rsid w:val="00660232"/>
    <w:rsid w:val="006604C7"/>
    <w:rsid w:val="00663126"/>
    <w:rsid w:val="00663636"/>
    <w:rsid w:val="0066748B"/>
    <w:rsid w:val="00671AAB"/>
    <w:rsid w:val="00673A12"/>
    <w:rsid w:val="00674190"/>
    <w:rsid w:val="006743FD"/>
    <w:rsid w:val="00674855"/>
    <w:rsid w:val="00674ABE"/>
    <w:rsid w:val="006760E5"/>
    <w:rsid w:val="00676FE6"/>
    <w:rsid w:val="006803FB"/>
    <w:rsid w:val="00680A82"/>
    <w:rsid w:val="00681A1C"/>
    <w:rsid w:val="00684BAC"/>
    <w:rsid w:val="00685556"/>
    <w:rsid w:val="00687AC1"/>
    <w:rsid w:val="006910EE"/>
    <w:rsid w:val="006913C2"/>
    <w:rsid w:val="006922CF"/>
    <w:rsid w:val="006949B5"/>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72FD"/>
    <w:rsid w:val="006E0A6A"/>
    <w:rsid w:val="006E10C1"/>
    <w:rsid w:val="006E1490"/>
    <w:rsid w:val="006E4F1E"/>
    <w:rsid w:val="006E5116"/>
    <w:rsid w:val="006F3E73"/>
    <w:rsid w:val="006F4AE2"/>
    <w:rsid w:val="006F6670"/>
    <w:rsid w:val="00700011"/>
    <w:rsid w:val="00701E96"/>
    <w:rsid w:val="007024FC"/>
    <w:rsid w:val="00703825"/>
    <w:rsid w:val="00705D32"/>
    <w:rsid w:val="0071120A"/>
    <w:rsid w:val="00711D27"/>
    <w:rsid w:val="00712222"/>
    <w:rsid w:val="007123E3"/>
    <w:rsid w:val="00712AF7"/>
    <w:rsid w:val="00712E4D"/>
    <w:rsid w:val="0071362B"/>
    <w:rsid w:val="00717043"/>
    <w:rsid w:val="007178E6"/>
    <w:rsid w:val="007231B6"/>
    <w:rsid w:val="007234EF"/>
    <w:rsid w:val="00723A16"/>
    <w:rsid w:val="00723CB7"/>
    <w:rsid w:val="00724066"/>
    <w:rsid w:val="0072559F"/>
    <w:rsid w:val="00725883"/>
    <w:rsid w:val="007318FE"/>
    <w:rsid w:val="00732650"/>
    <w:rsid w:val="0073521B"/>
    <w:rsid w:val="00737061"/>
    <w:rsid w:val="007422B0"/>
    <w:rsid w:val="0074599F"/>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70E82"/>
    <w:rsid w:val="00772011"/>
    <w:rsid w:val="00773C8E"/>
    <w:rsid w:val="0077426B"/>
    <w:rsid w:val="007743C5"/>
    <w:rsid w:val="007752B1"/>
    <w:rsid w:val="007753C4"/>
    <w:rsid w:val="00775B25"/>
    <w:rsid w:val="00776618"/>
    <w:rsid w:val="007769E5"/>
    <w:rsid w:val="00780341"/>
    <w:rsid w:val="0078040F"/>
    <w:rsid w:val="00781E9F"/>
    <w:rsid w:val="00782D9E"/>
    <w:rsid w:val="0078584D"/>
    <w:rsid w:val="00785A24"/>
    <w:rsid w:val="00785EB9"/>
    <w:rsid w:val="007866B2"/>
    <w:rsid w:val="007905F8"/>
    <w:rsid w:val="00790710"/>
    <w:rsid w:val="00793599"/>
    <w:rsid w:val="007935AD"/>
    <w:rsid w:val="007939B0"/>
    <w:rsid w:val="007A12B7"/>
    <w:rsid w:val="007A173C"/>
    <w:rsid w:val="007A2F38"/>
    <w:rsid w:val="007A3C07"/>
    <w:rsid w:val="007A4177"/>
    <w:rsid w:val="007A6D86"/>
    <w:rsid w:val="007B1B64"/>
    <w:rsid w:val="007B276B"/>
    <w:rsid w:val="007B302E"/>
    <w:rsid w:val="007B365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3D"/>
    <w:rsid w:val="007E3CB5"/>
    <w:rsid w:val="007E4C95"/>
    <w:rsid w:val="007E53D9"/>
    <w:rsid w:val="007E7FF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88E"/>
    <w:rsid w:val="0082068C"/>
    <w:rsid w:val="008212D4"/>
    <w:rsid w:val="00822027"/>
    <w:rsid w:val="00822364"/>
    <w:rsid w:val="00824D22"/>
    <w:rsid w:val="00831688"/>
    <w:rsid w:val="00832A01"/>
    <w:rsid w:val="00834397"/>
    <w:rsid w:val="00834477"/>
    <w:rsid w:val="008427C4"/>
    <w:rsid w:val="00844E47"/>
    <w:rsid w:val="00850EB7"/>
    <w:rsid w:val="008518E3"/>
    <w:rsid w:val="00851E3D"/>
    <w:rsid w:val="00854622"/>
    <w:rsid w:val="00854BE1"/>
    <w:rsid w:val="00857E4E"/>
    <w:rsid w:val="00860875"/>
    <w:rsid w:val="00860AA6"/>
    <w:rsid w:val="00865326"/>
    <w:rsid w:val="0086558D"/>
    <w:rsid w:val="00866E69"/>
    <w:rsid w:val="00870C34"/>
    <w:rsid w:val="008723CB"/>
    <w:rsid w:val="008727C8"/>
    <w:rsid w:val="008741BE"/>
    <w:rsid w:val="00877344"/>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07B9"/>
    <w:rsid w:val="008B119C"/>
    <w:rsid w:val="008B395D"/>
    <w:rsid w:val="008B4042"/>
    <w:rsid w:val="008B4844"/>
    <w:rsid w:val="008B4AB4"/>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72B49"/>
    <w:rsid w:val="00974389"/>
    <w:rsid w:val="0097459C"/>
    <w:rsid w:val="00974FF4"/>
    <w:rsid w:val="009758C4"/>
    <w:rsid w:val="00976A14"/>
    <w:rsid w:val="00977BA8"/>
    <w:rsid w:val="0098067F"/>
    <w:rsid w:val="0098103A"/>
    <w:rsid w:val="009828DC"/>
    <w:rsid w:val="00984672"/>
    <w:rsid w:val="0098549D"/>
    <w:rsid w:val="0098555D"/>
    <w:rsid w:val="00986F6B"/>
    <w:rsid w:val="0098775F"/>
    <w:rsid w:val="00987D0D"/>
    <w:rsid w:val="00993F2D"/>
    <w:rsid w:val="00997BE7"/>
    <w:rsid w:val="00997BF8"/>
    <w:rsid w:val="009A2448"/>
    <w:rsid w:val="009A2B87"/>
    <w:rsid w:val="009A5CB1"/>
    <w:rsid w:val="009B0939"/>
    <w:rsid w:val="009B5A79"/>
    <w:rsid w:val="009B7EEB"/>
    <w:rsid w:val="009B7FC2"/>
    <w:rsid w:val="009C113E"/>
    <w:rsid w:val="009C1601"/>
    <w:rsid w:val="009C1CC2"/>
    <w:rsid w:val="009C415B"/>
    <w:rsid w:val="009C590C"/>
    <w:rsid w:val="009D2586"/>
    <w:rsid w:val="009D25EB"/>
    <w:rsid w:val="009D3327"/>
    <w:rsid w:val="009D4A0D"/>
    <w:rsid w:val="009D7895"/>
    <w:rsid w:val="009E228B"/>
    <w:rsid w:val="009E27B7"/>
    <w:rsid w:val="009E3C08"/>
    <w:rsid w:val="009E57C9"/>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32ED"/>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1F0D"/>
    <w:rsid w:val="00A9311D"/>
    <w:rsid w:val="00A93125"/>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500B"/>
    <w:rsid w:val="00AF59DB"/>
    <w:rsid w:val="00AF5FA3"/>
    <w:rsid w:val="00AF62B2"/>
    <w:rsid w:val="00B014BF"/>
    <w:rsid w:val="00B0500C"/>
    <w:rsid w:val="00B11AB0"/>
    <w:rsid w:val="00B12BC6"/>
    <w:rsid w:val="00B12CE4"/>
    <w:rsid w:val="00B12D51"/>
    <w:rsid w:val="00B1473D"/>
    <w:rsid w:val="00B171FE"/>
    <w:rsid w:val="00B17393"/>
    <w:rsid w:val="00B202E3"/>
    <w:rsid w:val="00B20E71"/>
    <w:rsid w:val="00B225CE"/>
    <w:rsid w:val="00B226BD"/>
    <w:rsid w:val="00B26138"/>
    <w:rsid w:val="00B31133"/>
    <w:rsid w:val="00B31298"/>
    <w:rsid w:val="00B33CB5"/>
    <w:rsid w:val="00B34476"/>
    <w:rsid w:val="00B358C3"/>
    <w:rsid w:val="00B35CDD"/>
    <w:rsid w:val="00B36576"/>
    <w:rsid w:val="00B36850"/>
    <w:rsid w:val="00B372A8"/>
    <w:rsid w:val="00B3761D"/>
    <w:rsid w:val="00B40AAD"/>
    <w:rsid w:val="00B425D0"/>
    <w:rsid w:val="00B427A6"/>
    <w:rsid w:val="00B42F58"/>
    <w:rsid w:val="00B46671"/>
    <w:rsid w:val="00B510F4"/>
    <w:rsid w:val="00B543E2"/>
    <w:rsid w:val="00B549EC"/>
    <w:rsid w:val="00B54E25"/>
    <w:rsid w:val="00B55307"/>
    <w:rsid w:val="00B573C1"/>
    <w:rsid w:val="00B603C6"/>
    <w:rsid w:val="00B606ED"/>
    <w:rsid w:val="00B6642F"/>
    <w:rsid w:val="00B66D08"/>
    <w:rsid w:val="00B70189"/>
    <w:rsid w:val="00B744FB"/>
    <w:rsid w:val="00B76790"/>
    <w:rsid w:val="00B77413"/>
    <w:rsid w:val="00B81557"/>
    <w:rsid w:val="00B83660"/>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3AFA"/>
    <w:rsid w:val="00BB3FC6"/>
    <w:rsid w:val="00BB422B"/>
    <w:rsid w:val="00BB589D"/>
    <w:rsid w:val="00BB6891"/>
    <w:rsid w:val="00BC47D1"/>
    <w:rsid w:val="00BC6495"/>
    <w:rsid w:val="00BC678F"/>
    <w:rsid w:val="00BD17DF"/>
    <w:rsid w:val="00BD3131"/>
    <w:rsid w:val="00BD42D6"/>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C73"/>
    <w:rsid w:val="00C24D1E"/>
    <w:rsid w:val="00C2509A"/>
    <w:rsid w:val="00C25BF1"/>
    <w:rsid w:val="00C25EF3"/>
    <w:rsid w:val="00C27D3B"/>
    <w:rsid w:val="00C30F49"/>
    <w:rsid w:val="00C314D3"/>
    <w:rsid w:val="00C31A63"/>
    <w:rsid w:val="00C322A4"/>
    <w:rsid w:val="00C32751"/>
    <w:rsid w:val="00C34D9C"/>
    <w:rsid w:val="00C351C5"/>
    <w:rsid w:val="00C35973"/>
    <w:rsid w:val="00C405F8"/>
    <w:rsid w:val="00C40B38"/>
    <w:rsid w:val="00C4204D"/>
    <w:rsid w:val="00C438AE"/>
    <w:rsid w:val="00C44447"/>
    <w:rsid w:val="00C4776C"/>
    <w:rsid w:val="00C507AE"/>
    <w:rsid w:val="00C50C58"/>
    <w:rsid w:val="00C52558"/>
    <w:rsid w:val="00C52BD6"/>
    <w:rsid w:val="00C548B9"/>
    <w:rsid w:val="00C54D47"/>
    <w:rsid w:val="00C554DF"/>
    <w:rsid w:val="00C55775"/>
    <w:rsid w:val="00C55BE5"/>
    <w:rsid w:val="00C57801"/>
    <w:rsid w:val="00C63396"/>
    <w:rsid w:val="00C7190A"/>
    <w:rsid w:val="00C71FBB"/>
    <w:rsid w:val="00C83327"/>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A0A77"/>
    <w:rsid w:val="00CA11C7"/>
    <w:rsid w:val="00CA2219"/>
    <w:rsid w:val="00CA2514"/>
    <w:rsid w:val="00CA436F"/>
    <w:rsid w:val="00CA5DAC"/>
    <w:rsid w:val="00CB4C00"/>
    <w:rsid w:val="00CC0B1D"/>
    <w:rsid w:val="00CC1794"/>
    <w:rsid w:val="00CC2F01"/>
    <w:rsid w:val="00CC315E"/>
    <w:rsid w:val="00CC4924"/>
    <w:rsid w:val="00CC5557"/>
    <w:rsid w:val="00CC56EE"/>
    <w:rsid w:val="00CC6933"/>
    <w:rsid w:val="00CC6BF1"/>
    <w:rsid w:val="00CC7E3A"/>
    <w:rsid w:val="00CD0090"/>
    <w:rsid w:val="00CD1EA1"/>
    <w:rsid w:val="00CD5D22"/>
    <w:rsid w:val="00CD6B60"/>
    <w:rsid w:val="00CD73DD"/>
    <w:rsid w:val="00CE196A"/>
    <w:rsid w:val="00CE30EA"/>
    <w:rsid w:val="00CE3A38"/>
    <w:rsid w:val="00CE4F43"/>
    <w:rsid w:val="00CE70E2"/>
    <w:rsid w:val="00CE7519"/>
    <w:rsid w:val="00CF0DE2"/>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6D53"/>
    <w:rsid w:val="00D27895"/>
    <w:rsid w:val="00D31930"/>
    <w:rsid w:val="00D31EB1"/>
    <w:rsid w:val="00D323D4"/>
    <w:rsid w:val="00D331CE"/>
    <w:rsid w:val="00D34AA1"/>
    <w:rsid w:val="00D35B24"/>
    <w:rsid w:val="00D369D3"/>
    <w:rsid w:val="00D42B2A"/>
    <w:rsid w:val="00D452DB"/>
    <w:rsid w:val="00D4562C"/>
    <w:rsid w:val="00D46636"/>
    <w:rsid w:val="00D46975"/>
    <w:rsid w:val="00D472A6"/>
    <w:rsid w:val="00D507CB"/>
    <w:rsid w:val="00D50B91"/>
    <w:rsid w:val="00D55F6F"/>
    <w:rsid w:val="00D57566"/>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4EA9"/>
    <w:rsid w:val="00DA6A06"/>
    <w:rsid w:val="00DA79BC"/>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11DA"/>
    <w:rsid w:val="00E0369E"/>
    <w:rsid w:val="00E05BDE"/>
    <w:rsid w:val="00E07907"/>
    <w:rsid w:val="00E07DD7"/>
    <w:rsid w:val="00E1111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455A"/>
    <w:rsid w:val="00F64079"/>
    <w:rsid w:val="00F659E2"/>
    <w:rsid w:val="00F66A91"/>
    <w:rsid w:val="00F67EAD"/>
    <w:rsid w:val="00F707E3"/>
    <w:rsid w:val="00F74319"/>
    <w:rsid w:val="00F7613A"/>
    <w:rsid w:val="00F77A3B"/>
    <w:rsid w:val="00F808C9"/>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1.png"/><Relationship Id="rId39"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16.png"/><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hyperlink" Target="https://www.fema.gov/media-library-data/1450219382984-bcf364478896e3db06a9f9998cc5d1b1/Hazus_3.0_Dasymetric_Data_Overview_Complete.pdf"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1.xml"/><Relationship Id="rId29" Type="http://schemas.openxmlformats.org/officeDocument/2006/relationships/image" Target="media/image14.png"/><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4.xml"/><Relationship Id="rId32" Type="http://schemas.openxmlformats.org/officeDocument/2006/relationships/hyperlink" Target="https://www.fema.gov/media-library-data/1450220012223-ebdf6f4752bbbb4411f69d0ee8b39bc4/Hazus_Dasymetric_Vs_Homogenous_Flyer_2.0.pdf" TargetMode="External"/><Relationship Id="rId37" Type="http://schemas.openxmlformats.org/officeDocument/2006/relationships/theme" Target="theme/theme1.xml"/><Relationship Id="rId40"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hdsc.nws.noaa.gov/hdsc/pfds/index.html" TargetMode="External"/><Relationship Id="rId31" Type="http://schemas.openxmlformats.org/officeDocument/2006/relationships/hyperlink" Target="https://www.fema.gov/media-library"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chart" Target="charts/chart3.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menaws\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Meredith.miller\Documents\Texas_2D_BLE\Templates\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0.02</c:v>
                </c:pt>
                <c:pt idx="73">
                  <c:v>0.02</c:v>
                </c:pt>
                <c:pt idx="74">
                  <c:v>0.02</c:v>
                </c:pt>
                <c:pt idx="75">
                  <c:v>0.02</c:v>
                </c:pt>
                <c:pt idx="76">
                  <c:v>0.02</c:v>
                </c:pt>
                <c:pt idx="77">
                  <c:v>0.02</c:v>
                </c:pt>
                <c:pt idx="78">
                  <c:v>0.02</c:v>
                </c:pt>
                <c:pt idx="79">
                  <c:v>0.02</c:v>
                </c:pt>
                <c:pt idx="80">
                  <c:v>0.02</c:v>
                </c:pt>
                <c:pt idx="81">
                  <c:v>0.02</c:v>
                </c:pt>
                <c:pt idx="82">
                  <c:v>0.02</c:v>
                </c:pt>
                <c:pt idx="83">
                  <c:v>0.03</c:v>
                </c:pt>
                <c:pt idx="84">
                  <c:v>0.03</c:v>
                </c:pt>
                <c:pt idx="85">
                  <c:v>0.03</c:v>
                </c:pt>
                <c:pt idx="86">
                  <c:v>0.03</c:v>
                </c:pt>
                <c:pt idx="87">
                  <c:v>0.03</c:v>
                </c:pt>
                <c:pt idx="88">
                  <c:v>0.03</c:v>
                </c:pt>
                <c:pt idx="89">
                  <c:v>0.03</c:v>
                </c:pt>
                <c:pt idx="90">
                  <c:v>0.03</c:v>
                </c:pt>
                <c:pt idx="91">
                  <c:v>0.04</c:v>
                </c:pt>
                <c:pt idx="92">
                  <c:v>0.04</c:v>
                </c:pt>
                <c:pt idx="93">
                  <c:v>0.04</c:v>
                </c:pt>
                <c:pt idx="94">
                  <c:v>0.04</c:v>
                </c:pt>
                <c:pt idx="95">
                  <c:v>0.05</c:v>
                </c:pt>
                <c:pt idx="96">
                  <c:v>0.05</c:v>
                </c:pt>
                <c:pt idx="97">
                  <c:v>0.05</c:v>
                </c:pt>
                <c:pt idx="98">
                  <c:v>0.05</c:v>
                </c:pt>
                <c:pt idx="99">
                  <c:v>0.05</c:v>
                </c:pt>
                <c:pt idx="100">
                  <c:v>0.06</c:v>
                </c:pt>
                <c:pt idx="101">
                  <c:v>0.06</c:v>
                </c:pt>
                <c:pt idx="102">
                  <c:v>0.06</c:v>
                </c:pt>
                <c:pt idx="103">
                  <c:v>0.06</c:v>
                </c:pt>
                <c:pt idx="104">
                  <c:v>7.0000000000000007E-2</c:v>
                </c:pt>
                <c:pt idx="105">
                  <c:v>7.0000000000000007E-2</c:v>
                </c:pt>
                <c:pt idx="106">
                  <c:v>0.09</c:v>
                </c:pt>
                <c:pt idx="107">
                  <c:v>0.1</c:v>
                </c:pt>
                <c:pt idx="108">
                  <c:v>0.1</c:v>
                </c:pt>
                <c:pt idx="109">
                  <c:v>0.11</c:v>
                </c:pt>
                <c:pt idx="110">
                  <c:v>0.11</c:v>
                </c:pt>
                <c:pt idx="111">
                  <c:v>0.13</c:v>
                </c:pt>
                <c:pt idx="112">
                  <c:v>0.14000000000000001</c:v>
                </c:pt>
                <c:pt idx="113">
                  <c:v>0.14000000000000001</c:v>
                </c:pt>
                <c:pt idx="114">
                  <c:v>0.15</c:v>
                </c:pt>
                <c:pt idx="115">
                  <c:v>0.16</c:v>
                </c:pt>
                <c:pt idx="116">
                  <c:v>0.19</c:v>
                </c:pt>
                <c:pt idx="117">
                  <c:v>0.2</c:v>
                </c:pt>
                <c:pt idx="118">
                  <c:v>0.22</c:v>
                </c:pt>
                <c:pt idx="119">
                  <c:v>0.2</c:v>
                </c:pt>
                <c:pt idx="120">
                  <c:v>0.35</c:v>
                </c:pt>
                <c:pt idx="121">
                  <c:v>0.65</c:v>
                </c:pt>
                <c:pt idx="122">
                  <c:v>0.26</c:v>
                </c:pt>
                <c:pt idx="123">
                  <c:v>0.19</c:v>
                </c:pt>
                <c:pt idx="124">
                  <c:v>0.23</c:v>
                </c:pt>
                <c:pt idx="125">
                  <c:v>0.22</c:v>
                </c:pt>
                <c:pt idx="126">
                  <c:v>0.2</c:v>
                </c:pt>
                <c:pt idx="127">
                  <c:v>0.19</c:v>
                </c:pt>
                <c:pt idx="128">
                  <c:v>0.18</c:v>
                </c:pt>
                <c:pt idx="129">
                  <c:v>0.17</c:v>
                </c:pt>
                <c:pt idx="130">
                  <c:v>0.17</c:v>
                </c:pt>
                <c:pt idx="131">
                  <c:v>0.15</c:v>
                </c:pt>
                <c:pt idx="132">
                  <c:v>0.14000000000000001</c:v>
                </c:pt>
                <c:pt idx="133">
                  <c:v>0.14000000000000001</c:v>
                </c:pt>
                <c:pt idx="134">
                  <c:v>0.14000000000000001</c:v>
                </c:pt>
                <c:pt idx="135">
                  <c:v>0.13</c:v>
                </c:pt>
                <c:pt idx="136">
                  <c:v>0.1</c:v>
                </c:pt>
                <c:pt idx="137">
                  <c:v>0.1</c:v>
                </c:pt>
                <c:pt idx="138">
                  <c:v>0.1</c:v>
                </c:pt>
                <c:pt idx="139">
                  <c:v>0.09</c:v>
                </c:pt>
                <c:pt idx="140">
                  <c:v>0.09</c:v>
                </c:pt>
                <c:pt idx="141">
                  <c:v>0.09</c:v>
                </c:pt>
                <c:pt idx="142">
                  <c:v>0.09</c:v>
                </c:pt>
                <c:pt idx="143">
                  <c:v>0.09</c:v>
                </c:pt>
                <c:pt idx="144">
                  <c:v>0.08</c:v>
                </c:pt>
                <c:pt idx="145">
                  <c:v>0.08</c:v>
                </c:pt>
                <c:pt idx="146">
                  <c:v>0.08</c:v>
                </c:pt>
                <c:pt idx="147">
                  <c:v>0.08</c:v>
                </c:pt>
                <c:pt idx="148">
                  <c:v>0.08</c:v>
                </c:pt>
                <c:pt idx="149">
                  <c:v>0.08</c:v>
                </c:pt>
                <c:pt idx="150">
                  <c:v>0.08</c:v>
                </c:pt>
                <c:pt idx="151">
                  <c:v>7.0000000000000007E-2</c:v>
                </c:pt>
                <c:pt idx="152">
                  <c:v>0.06</c:v>
                </c:pt>
                <c:pt idx="153">
                  <c:v>0.06</c:v>
                </c:pt>
                <c:pt idx="154">
                  <c:v>0.06</c:v>
                </c:pt>
                <c:pt idx="155">
                  <c:v>0.06</c:v>
                </c:pt>
                <c:pt idx="156">
                  <c:v>0.06</c:v>
                </c:pt>
                <c:pt idx="157">
                  <c:v>0.06</c:v>
                </c:pt>
                <c:pt idx="158">
                  <c:v>0.06</c:v>
                </c:pt>
                <c:pt idx="159">
                  <c:v>0.06</c:v>
                </c:pt>
                <c:pt idx="160">
                  <c:v>0.06</c:v>
                </c:pt>
                <c:pt idx="161">
                  <c:v>0.06</c:v>
                </c:pt>
                <c:pt idx="162">
                  <c:v>0.06</c:v>
                </c:pt>
                <c:pt idx="163">
                  <c:v>0.06</c:v>
                </c:pt>
                <c:pt idx="164">
                  <c:v>0.05</c:v>
                </c:pt>
                <c:pt idx="165">
                  <c:v>0.05</c:v>
                </c:pt>
                <c:pt idx="166">
                  <c:v>0.05</c:v>
                </c:pt>
                <c:pt idx="167">
                  <c:v>0.05</c:v>
                </c:pt>
                <c:pt idx="168">
                  <c:v>0.05</c:v>
                </c:pt>
                <c:pt idx="169">
                  <c:v>0.05</c:v>
                </c:pt>
                <c:pt idx="170">
                  <c:v>0.05</c:v>
                </c:pt>
                <c:pt idx="171">
                  <c:v>0.05</c:v>
                </c:pt>
                <c:pt idx="172">
                  <c:v>0.05</c:v>
                </c:pt>
                <c:pt idx="173">
                  <c:v>0.05</c:v>
                </c:pt>
                <c:pt idx="174">
                  <c:v>0.05</c:v>
                </c:pt>
                <c:pt idx="175">
                  <c:v>0.05</c:v>
                </c:pt>
                <c:pt idx="176">
                  <c:v>0.05</c:v>
                </c:pt>
                <c:pt idx="177">
                  <c:v>0.05</c:v>
                </c:pt>
                <c:pt idx="178">
                  <c:v>0.05</c:v>
                </c:pt>
                <c:pt idx="179">
                  <c:v>0.05</c:v>
                </c:pt>
                <c:pt idx="180">
                  <c:v>0.05</c:v>
                </c:pt>
                <c:pt idx="181">
                  <c:v>0.04</c:v>
                </c:pt>
                <c:pt idx="182">
                  <c:v>0.04</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5-23C1-4BFA-AEBD-A628AF4D68FA}"/>
            </c:ext>
          </c:extLst>
        </c:ser>
        <c:ser>
          <c:idx val="3"/>
          <c:order val="1"/>
          <c:tx>
            <c:v>1-percent Annual Chance</c:v>
          </c:tx>
          <c:spPr>
            <a:ln>
              <a:solidFill>
                <a:schemeClr val="tx1"/>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0.04</c:v>
                </c:pt>
                <c:pt idx="106">
                  <c:v>0.05</c:v>
                </c:pt>
                <c:pt idx="107">
                  <c:v>0.05</c:v>
                </c:pt>
                <c:pt idx="108">
                  <c:v>0.05</c:v>
                </c:pt>
                <c:pt idx="109">
                  <c:v>0.05</c:v>
                </c:pt>
                <c:pt idx="110">
                  <c:v>7.0000000000000007E-2</c:v>
                </c:pt>
                <c:pt idx="111">
                  <c:v>7.0000000000000007E-2</c:v>
                </c:pt>
                <c:pt idx="112">
                  <c:v>0.08</c:v>
                </c:pt>
                <c:pt idx="113">
                  <c:v>0.08</c:v>
                </c:pt>
                <c:pt idx="114">
                  <c:v>0.09</c:v>
                </c:pt>
                <c:pt idx="115">
                  <c:v>0.12</c:v>
                </c:pt>
                <c:pt idx="116">
                  <c:v>0.13</c:v>
                </c:pt>
                <c:pt idx="117">
                  <c:v>0.14000000000000001</c:v>
                </c:pt>
                <c:pt idx="118">
                  <c:v>0.13</c:v>
                </c:pt>
                <c:pt idx="119">
                  <c:v>0.24</c:v>
                </c:pt>
                <c:pt idx="120">
                  <c:v>0.45</c:v>
                </c:pt>
                <c:pt idx="121">
                  <c:v>0.18</c:v>
                </c:pt>
                <c:pt idx="122">
                  <c:v>0.13</c:v>
                </c:pt>
                <c:pt idx="123">
                  <c:v>0.16</c:v>
                </c:pt>
                <c:pt idx="124">
                  <c:v>0.15</c:v>
                </c:pt>
                <c:pt idx="125">
                  <c:v>0.12</c:v>
                </c:pt>
                <c:pt idx="126">
                  <c:v>0.12</c:v>
                </c:pt>
                <c:pt idx="127">
                  <c:v>0.11</c:v>
                </c:pt>
                <c:pt idx="128">
                  <c:v>0.11</c:v>
                </c:pt>
                <c:pt idx="129">
                  <c:v>0.1</c:v>
                </c:pt>
                <c:pt idx="130">
                  <c:v>0.09</c:v>
                </c:pt>
                <c:pt idx="131">
                  <c:v>0.09</c:v>
                </c:pt>
                <c:pt idx="132">
                  <c:v>0.08</c:v>
                </c:pt>
                <c:pt idx="133">
                  <c:v>0.08</c:v>
                </c:pt>
                <c:pt idx="134">
                  <c:v>0.08</c:v>
                </c:pt>
                <c:pt idx="135">
                  <c:v>0.06</c:v>
                </c:pt>
                <c:pt idx="136">
                  <c:v>0.06</c:v>
                </c:pt>
                <c:pt idx="137">
                  <c:v>0.06</c:v>
                </c:pt>
                <c:pt idx="138">
                  <c:v>0.06</c:v>
                </c:pt>
                <c:pt idx="139">
                  <c:v>0.06</c:v>
                </c:pt>
                <c:pt idx="140">
                  <c:v>0.05</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0.04</c:v>
                </c:pt>
                <c:pt idx="156">
                  <c:v>0.04</c:v>
                </c:pt>
                <c:pt idx="157">
                  <c:v>0.04</c:v>
                </c:pt>
                <c:pt idx="158">
                  <c:v>0.04</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0.01</c:v>
                </c:pt>
                <c:pt idx="238">
                  <c:v>0.01</c:v>
                </c:pt>
                <c:pt idx="239">
                  <c:v>0.01</c:v>
                </c:pt>
                <c:pt idx="240">
                  <c:v>0</c:v>
                </c:pt>
              </c:numCache>
            </c:numRef>
          </c:yVal>
          <c:smooth val="1"/>
          <c:extLst xmlns:c16r2="http://schemas.microsoft.com/office/drawing/2015/06/chart">
            <c:ext xmlns:c16="http://schemas.microsoft.com/office/drawing/2014/chart" uri="{C3380CC4-5D6E-409C-BE32-E72D297353CC}">
              <c16:uniqueId val="{00000006-23C1-4BFA-AEBD-A628AF4D68FA}"/>
            </c:ext>
          </c:extLst>
        </c:ser>
        <c:ser>
          <c:idx val="2"/>
          <c:order val="2"/>
          <c:tx>
            <c:v>2-percent Annual Chance</c:v>
          </c:tx>
          <c:spPr>
            <a:ln>
              <a:solidFill>
                <a:schemeClr val="tx2">
                  <a:lumMod val="60000"/>
                  <a:lumOff val="40000"/>
                </a:schemeClr>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0.03</c:v>
                </c:pt>
                <c:pt idx="107">
                  <c:v>0.03</c:v>
                </c:pt>
                <c:pt idx="108">
                  <c:v>0.03</c:v>
                </c:pt>
                <c:pt idx="109">
                  <c:v>0.03</c:v>
                </c:pt>
                <c:pt idx="110">
                  <c:v>0.04</c:v>
                </c:pt>
                <c:pt idx="111">
                  <c:v>0.05</c:v>
                </c:pt>
                <c:pt idx="112">
                  <c:v>0.05</c:v>
                </c:pt>
                <c:pt idx="113">
                  <c:v>0.05</c:v>
                </c:pt>
                <c:pt idx="114">
                  <c:v>0.06</c:v>
                </c:pt>
                <c:pt idx="115">
                  <c:v>7.0000000000000007E-2</c:v>
                </c:pt>
                <c:pt idx="116">
                  <c:v>0.09</c:v>
                </c:pt>
                <c:pt idx="117">
                  <c:v>0.1</c:v>
                </c:pt>
                <c:pt idx="118">
                  <c:v>0.11</c:v>
                </c:pt>
                <c:pt idx="119">
                  <c:v>0.1</c:v>
                </c:pt>
                <c:pt idx="120">
                  <c:v>0.19</c:v>
                </c:pt>
                <c:pt idx="121">
                  <c:v>0.37</c:v>
                </c:pt>
                <c:pt idx="122">
                  <c:v>0.15</c:v>
                </c:pt>
                <c:pt idx="123">
                  <c:v>0.11</c:v>
                </c:pt>
                <c:pt idx="124">
                  <c:v>0.13</c:v>
                </c:pt>
                <c:pt idx="125">
                  <c:v>0.13</c:v>
                </c:pt>
                <c:pt idx="126">
                  <c:v>0.1</c:v>
                </c:pt>
                <c:pt idx="127">
                  <c:v>0.09</c:v>
                </c:pt>
                <c:pt idx="128">
                  <c:v>0.09</c:v>
                </c:pt>
                <c:pt idx="129">
                  <c:v>0.09</c:v>
                </c:pt>
                <c:pt idx="130">
                  <c:v>0.08</c:v>
                </c:pt>
                <c:pt idx="131">
                  <c:v>7.0000000000000007E-2</c:v>
                </c:pt>
                <c:pt idx="132">
                  <c:v>7.0000000000000007E-2</c:v>
                </c:pt>
                <c:pt idx="133">
                  <c:v>0.06</c:v>
                </c:pt>
                <c:pt idx="134">
                  <c:v>0.06</c:v>
                </c:pt>
                <c:pt idx="135">
                  <c:v>0.06</c:v>
                </c:pt>
                <c:pt idx="136">
                  <c:v>0.05</c:v>
                </c:pt>
                <c:pt idx="137">
                  <c:v>0.05</c:v>
                </c:pt>
                <c:pt idx="138">
                  <c:v>0.05</c:v>
                </c:pt>
                <c:pt idx="139">
                  <c:v>0.04</c:v>
                </c:pt>
                <c:pt idx="140">
                  <c:v>0.04</c:v>
                </c:pt>
                <c:pt idx="141">
                  <c:v>0.04</c:v>
                </c:pt>
                <c:pt idx="142">
                  <c:v>0.04</c:v>
                </c:pt>
                <c:pt idx="143">
                  <c:v>0.04</c:v>
                </c:pt>
                <c:pt idx="144">
                  <c:v>0.04</c:v>
                </c:pt>
                <c:pt idx="145">
                  <c:v>0.04</c:v>
                </c:pt>
                <c:pt idx="146">
                  <c:v>0.04</c:v>
                </c:pt>
                <c:pt idx="147">
                  <c:v>0.04</c:v>
                </c:pt>
                <c:pt idx="148">
                  <c:v>0.04</c:v>
                </c:pt>
                <c:pt idx="149">
                  <c:v>0.04</c:v>
                </c:pt>
                <c:pt idx="150">
                  <c:v>0.03</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7-23C1-4BFA-AEBD-A628AF4D68FA}"/>
            </c:ext>
          </c:extLst>
        </c:ser>
        <c:ser>
          <c:idx val="1"/>
          <c:order val="3"/>
          <c:tx>
            <c:v>4-percent Annual Chance</c:v>
          </c:tx>
          <c:spPr>
            <a:ln>
              <a:solidFill>
                <a:srgbClr val="FFCC00"/>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0.01</c:v>
                </c:pt>
                <c:pt idx="97">
                  <c:v>0.01</c:v>
                </c:pt>
                <c:pt idx="98">
                  <c:v>0.01</c:v>
                </c:pt>
                <c:pt idx="99">
                  <c:v>0.01</c:v>
                </c:pt>
                <c:pt idx="100">
                  <c:v>0.01</c:v>
                </c:pt>
                <c:pt idx="101">
                  <c:v>0.01</c:v>
                </c:pt>
                <c:pt idx="102">
                  <c:v>0.01</c:v>
                </c:pt>
                <c:pt idx="103">
                  <c:v>0.01</c:v>
                </c:pt>
                <c:pt idx="104">
                  <c:v>0.01</c:v>
                </c:pt>
                <c:pt idx="105">
                  <c:v>0.02</c:v>
                </c:pt>
                <c:pt idx="106">
                  <c:v>0.02</c:v>
                </c:pt>
                <c:pt idx="107">
                  <c:v>0.02</c:v>
                </c:pt>
                <c:pt idx="108">
                  <c:v>0.02</c:v>
                </c:pt>
                <c:pt idx="109">
                  <c:v>0.02</c:v>
                </c:pt>
                <c:pt idx="110">
                  <c:v>0.03</c:v>
                </c:pt>
                <c:pt idx="111">
                  <c:v>0.03</c:v>
                </c:pt>
                <c:pt idx="112">
                  <c:v>0.04</c:v>
                </c:pt>
                <c:pt idx="113">
                  <c:v>0.04</c:v>
                </c:pt>
                <c:pt idx="114">
                  <c:v>0.04</c:v>
                </c:pt>
                <c:pt idx="115">
                  <c:v>0.06</c:v>
                </c:pt>
                <c:pt idx="116">
                  <c:v>7.0000000000000007E-2</c:v>
                </c:pt>
                <c:pt idx="117">
                  <c:v>0.08</c:v>
                </c:pt>
                <c:pt idx="118">
                  <c:v>0.08</c:v>
                </c:pt>
                <c:pt idx="119">
                  <c:v>0.15</c:v>
                </c:pt>
                <c:pt idx="120">
                  <c:v>0.28999999999999998</c:v>
                </c:pt>
                <c:pt idx="121">
                  <c:v>0.12</c:v>
                </c:pt>
                <c:pt idx="122">
                  <c:v>0.09</c:v>
                </c:pt>
                <c:pt idx="123">
                  <c:v>0.11</c:v>
                </c:pt>
                <c:pt idx="124">
                  <c:v>0.1</c:v>
                </c:pt>
                <c:pt idx="125">
                  <c:v>0.08</c:v>
                </c:pt>
                <c:pt idx="126">
                  <c:v>7.0000000000000007E-2</c:v>
                </c:pt>
                <c:pt idx="127">
                  <c:v>7.0000000000000007E-2</c:v>
                </c:pt>
                <c:pt idx="128">
                  <c:v>7.0000000000000007E-2</c:v>
                </c:pt>
                <c:pt idx="129">
                  <c:v>0.06</c:v>
                </c:pt>
                <c:pt idx="130">
                  <c:v>0.05</c:v>
                </c:pt>
                <c:pt idx="131">
                  <c:v>0.05</c:v>
                </c:pt>
                <c:pt idx="132">
                  <c:v>0.05</c:v>
                </c:pt>
                <c:pt idx="133">
                  <c:v>0.05</c:v>
                </c:pt>
                <c:pt idx="134">
                  <c:v>0.05</c:v>
                </c:pt>
                <c:pt idx="135">
                  <c:v>0.04</c:v>
                </c:pt>
                <c:pt idx="136">
                  <c:v>0.04</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c:v>
                </c:pt>
              </c:numCache>
            </c:numRef>
          </c:yVal>
          <c:smooth val="1"/>
          <c:extLst xmlns:c16r2="http://schemas.microsoft.com/office/drawing/2015/06/chart">
            <c:ext xmlns:c16="http://schemas.microsoft.com/office/drawing/2014/chart" uri="{C3380CC4-5D6E-409C-BE32-E72D297353CC}">
              <c16:uniqueId val="{00000008-23C1-4BFA-AEBD-A628AF4D68FA}"/>
            </c:ext>
          </c:extLst>
        </c:ser>
        <c:ser>
          <c:idx val="0"/>
          <c:order val="4"/>
          <c:tx>
            <c:v>10-percent Annual Chance</c:v>
          </c:tx>
          <c:spPr>
            <a:ln>
              <a:solidFill>
                <a:srgbClr val="33CC33"/>
              </a:solidFill>
            </a:ln>
          </c:spPr>
          <c:marker>
            <c:symbol val="none"/>
          </c:marker>
          <c:xVal>
            <c:numRef>
              <c:f>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0.04</c:v>
                </c:pt>
                <c:pt idx="116">
                  <c:v>0.04</c:v>
                </c:pt>
                <c:pt idx="117">
                  <c:v>0.05</c:v>
                </c:pt>
                <c:pt idx="118">
                  <c:v>0.05</c:v>
                </c:pt>
                <c:pt idx="119">
                  <c:v>0.09</c:v>
                </c:pt>
                <c:pt idx="120">
                  <c:v>0.19</c:v>
                </c:pt>
                <c:pt idx="121">
                  <c:v>0.08</c:v>
                </c:pt>
                <c:pt idx="122">
                  <c:v>0.06</c:v>
                </c:pt>
                <c:pt idx="123">
                  <c:v>0.08</c:v>
                </c:pt>
                <c:pt idx="124">
                  <c:v>7.0000000000000007E-2</c:v>
                </c:pt>
                <c:pt idx="125">
                  <c:v>0.05</c:v>
                </c:pt>
                <c:pt idx="126">
                  <c:v>0.05</c:v>
                </c:pt>
                <c:pt idx="127">
                  <c:v>0.05</c:v>
                </c:pt>
                <c:pt idx="128">
                  <c:v>0.04</c:v>
                </c:pt>
                <c:pt idx="129">
                  <c:v>0.04</c:v>
                </c:pt>
                <c:pt idx="130">
                  <c:v>0.03</c:v>
                </c:pt>
                <c:pt idx="131">
                  <c:v>0.03</c:v>
                </c:pt>
                <c:pt idx="132">
                  <c:v>0.03</c:v>
                </c:pt>
                <c:pt idx="133">
                  <c:v>0.03</c:v>
                </c:pt>
                <c:pt idx="134">
                  <c:v>0.03</c:v>
                </c:pt>
                <c:pt idx="135">
                  <c:v>0.02</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c:v>
                </c:pt>
              </c:numCache>
            </c:numRef>
          </c:yVal>
          <c:smooth val="1"/>
          <c:extLst xmlns:c16r2="http://schemas.microsoft.com/office/drawing/2015/06/chart">
            <c:ext xmlns:c16="http://schemas.microsoft.com/office/drawing/2014/chart" uri="{C3380CC4-5D6E-409C-BE32-E72D297353CC}">
              <c16:uniqueId val="{00000009-23C1-4BFA-AEBD-A628AF4D68FA}"/>
            </c:ext>
          </c:extLst>
        </c:ser>
        <c:dLbls>
          <c:showLegendKey val="0"/>
          <c:showVal val="0"/>
          <c:showCatName val="0"/>
          <c:showSerName val="0"/>
          <c:showPercent val="0"/>
          <c:showBubbleSize val="0"/>
        </c:dLbls>
        <c:axId val="148361984"/>
        <c:axId val="148363904"/>
        <c:extLst xmlns:c16r2="http://schemas.microsoft.com/office/drawing/2015/06/chart">
          <c:ext xmlns:c15="http://schemas.microsoft.com/office/drawing/2012/chart" uri="{02D57815-91ED-43cb-92C2-25804820EDAC}">
            <c15:filteredScatterSeries>
              <c15:ser>
                <c:idx val="5"/>
                <c:order val="5"/>
                <c:tx>
                  <c:v>0.2% Annual Chance</c:v>
                </c:tx>
                <c:spPr>
                  <a:ln>
                    <a:solidFill>
                      <a:schemeClr val="accent2"/>
                    </a:solidFill>
                  </a:ln>
                </c:spPr>
                <c:marker>
                  <c:symbol val="none"/>
                </c:marker>
                <c:xVal>
                  <c:numRef>
                    <c:extLst>
                      <c:ex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uri="{02D57815-91ED-43cb-92C2-25804820EDAC}">
                        <c15:formulaRef>
                          <c15:sqref>Precip!$F$3:$F$243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0.02</c:v>
                      </c:pt>
                      <c:pt idx="73">
                        <c:v>0.02</c:v>
                      </c:pt>
                      <c:pt idx="74">
                        <c:v>0.02</c:v>
                      </c:pt>
                      <c:pt idx="75">
                        <c:v>0.02</c:v>
                      </c:pt>
                      <c:pt idx="76">
                        <c:v>0.02</c:v>
                      </c:pt>
                      <c:pt idx="77">
                        <c:v>0.02</c:v>
                      </c:pt>
                      <c:pt idx="78">
                        <c:v>0.02</c:v>
                      </c:pt>
                      <c:pt idx="79">
                        <c:v>0.02</c:v>
                      </c:pt>
                      <c:pt idx="80">
                        <c:v>0.02</c:v>
                      </c:pt>
                      <c:pt idx="81">
                        <c:v>0.02</c:v>
                      </c:pt>
                      <c:pt idx="82">
                        <c:v>0.02</c:v>
                      </c:pt>
                      <c:pt idx="83">
                        <c:v>0.03</c:v>
                      </c:pt>
                      <c:pt idx="84">
                        <c:v>0.03</c:v>
                      </c:pt>
                      <c:pt idx="85">
                        <c:v>0.03</c:v>
                      </c:pt>
                      <c:pt idx="86">
                        <c:v>0.03</c:v>
                      </c:pt>
                      <c:pt idx="87">
                        <c:v>0.03</c:v>
                      </c:pt>
                      <c:pt idx="88">
                        <c:v>0.03</c:v>
                      </c:pt>
                      <c:pt idx="89">
                        <c:v>0.03</c:v>
                      </c:pt>
                      <c:pt idx="90">
                        <c:v>0.03</c:v>
                      </c:pt>
                      <c:pt idx="91">
                        <c:v>0.04</c:v>
                      </c:pt>
                      <c:pt idx="92">
                        <c:v>0.04</c:v>
                      </c:pt>
                      <c:pt idx="93">
                        <c:v>0.04</c:v>
                      </c:pt>
                      <c:pt idx="94">
                        <c:v>0.04</c:v>
                      </c:pt>
                      <c:pt idx="95">
                        <c:v>0.05</c:v>
                      </c:pt>
                      <c:pt idx="96">
                        <c:v>0.05</c:v>
                      </c:pt>
                      <c:pt idx="97">
                        <c:v>0.05</c:v>
                      </c:pt>
                      <c:pt idx="98">
                        <c:v>0.05</c:v>
                      </c:pt>
                      <c:pt idx="99">
                        <c:v>0.05</c:v>
                      </c:pt>
                      <c:pt idx="100">
                        <c:v>0.06</c:v>
                      </c:pt>
                      <c:pt idx="101">
                        <c:v>0.06</c:v>
                      </c:pt>
                      <c:pt idx="102">
                        <c:v>0.06</c:v>
                      </c:pt>
                      <c:pt idx="103">
                        <c:v>0.06</c:v>
                      </c:pt>
                      <c:pt idx="104">
                        <c:v>7.0000000000000007E-2</c:v>
                      </c:pt>
                      <c:pt idx="105">
                        <c:v>7.0000000000000007E-2</c:v>
                      </c:pt>
                      <c:pt idx="106">
                        <c:v>0.09</c:v>
                      </c:pt>
                      <c:pt idx="107">
                        <c:v>0.1</c:v>
                      </c:pt>
                      <c:pt idx="108">
                        <c:v>0.1</c:v>
                      </c:pt>
                      <c:pt idx="109">
                        <c:v>0.11</c:v>
                      </c:pt>
                      <c:pt idx="110">
                        <c:v>0.11</c:v>
                      </c:pt>
                      <c:pt idx="111">
                        <c:v>0.13</c:v>
                      </c:pt>
                      <c:pt idx="112">
                        <c:v>0.14000000000000001</c:v>
                      </c:pt>
                      <c:pt idx="113">
                        <c:v>0.14000000000000001</c:v>
                      </c:pt>
                      <c:pt idx="114">
                        <c:v>0.15</c:v>
                      </c:pt>
                      <c:pt idx="115">
                        <c:v>0.16</c:v>
                      </c:pt>
                      <c:pt idx="116">
                        <c:v>0.19</c:v>
                      </c:pt>
                      <c:pt idx="117">
                        <c:v>0.2</c:v>
                      </c:pt>
                      <c:pt idx="118">
                        <c:v>0.22</c:v>
                      </c:pt>
                      <c:pt idx="119">
                        <c:v>0.2</c:v>
                      </c:pt>
                      <c:pt idx="120">
                        <c:v>0.35</c:v>
                      </c:pt>
                      <c:pt idx="121">
                        <c:v>0.65</c:v>
                      </c:pt>
                      <c:pt idx="122">
                        <c:v>0.26</c:v>
                      </c:pt>
                      <c:pt idx="123">
                        <c:v>0.19</c:v>
                      </c:pt>
                      <c:pt idx="124">
                        <c:v>0.23</c:v>
                      </c:pt>
                      <c:pt idx="125">
                        <c:v>0.22</c:v>
                      </c:pt>
                      <c:pt idx="126">
                        <c:v>0.2</c:v>
                      </c:pt>
                      <c:pt idx="127">
                        <c:v>0.19</c:v>
                      </c:pt>
                      <c:pt idx="128">
                        <c:v>0.18</c:v>
                      </c:pt>
                      <c:pt idx="129">
                        <c:v>0.17</c:v>
                      </c:pt>
                      <c:pt idx="130">
                        <c:v>0.17</c:v>
                      </c:pt>
                      <c:pt idx="131">
                        <c:v>0.15</c:v>
                      </c:pt>
                      <c:pt idx="132">
                        <c:v>0.14000000000000001</c:v>
                      </c:pt>
                      <c:pt idx="133">
                        <c:v>0.14000000000000001</c:v>
                      </c:pt>
                      <c:pt idx="134">
                        <c:v>0.14000000000000001</c:v>
                      </c:pt>
                      <c:pt idx="135">
                        <c:v>0.13</c:v>
                      </c:pt>
                      <c:pt idx="136">
                        <c:v>0.1</c:v>
                      </c:pt>
                      <c:pt idx="137">
                        <c:v>0.1</c:v>
                      </c:pt>
                      <c:pt idx="138">
                        <c:v>0.1</c:v>
                      </c:pt>
                      <c:pt idx="139">
                        <c:v>0.09</c:v>
                      </c:pt>
                      <c:pt idx="140">
                        <c:v>0.09</c:v>
                      </c:pt>
                      <c:pt idx="141">
                        <c:v>0.09</c:v>
                      </c:pt>
                      <c:pt idx="142">
                        <c:v>0.09</c:v>
                      </c:pt>
                      <c:pt idx="143">
                        <c:v>0.09</c:v>
                      </c:pt>
                      <c:pt idx="144">
                        <c:v>0.08</c:v>
                      </c:pt>
                      <c:pt idx="145">
                        <c:v>0.08</c:v>
                      </c:pt>
                      <c:pt idx="146">
                        <c:v>0.08</c:v>
                      </c:pt>
                      <c:pt idx="147">
                        <c:v>0.08</c:v>
                      </c:pt>
                      <c:pt idx="148">
                        <c:v>0.08</c:v>
                      </c:pt>
                      <c:pt idx="149">
                        <c:v>0.08</c:v>
                      </c:pt>
                      <c:pt idx="150">
                        <c:v>0.08</c:v>
                      </c:pt>
                      <c:pt idx="151">
                        <c:v>7.0000000000000007E-2</c:v>
                      </c:pt>
                      <c:pt idx="152">
                        <c:v>0.06</c:v>
                      </c:pt>
                      <c:pt idx="153">
                        <c:v>0.06</c:v>
                      </c:pt>
                      <c:pt idx="154">
                        <c:v>0.06</c:v>
                      </c:pt>
                      <c:pt idx="155">
                        <c:v>0.06</c:v>
                      </c:pt>
                      <c:pt idx="156">
                        <c:v>0.06</c:v>
                      </c:pt>
                      <c:pt idx="157">
                        <c:v>0.06</c:v>
                      </c:pt>
                      <c:pt idx="158">
                        <c:v>0.06</c:v>
                      </c:pt>
                      <c:pt idx="159">
                        <c:v>0.06</c:v>
                      </c:pt>
                      <c:pt idx="160">
                        <c:v>0.06</c:v>
                      </c:pt>
                      <c:pt idx="161">
                        <c:v>0.06</c:v>
                      </c:pt>
                      <c:pt idx="162">
                        <c:v>0.06</c:v>
                      </c:pt>
                      <c:pt idx="163">
                        <c:v>0.06</c:v>
                      </c:pt>
                      <c:pt idx="164">
                        <c:v>0.05</c:v>
                      </c:pt>
                      <c:pt idx="165">
                        <c:v>0.05</c:v>
                      </c:pt>
                      <c:pt idx="166">
                        <c:v>0.05</c:v>
                      </c:pt>
                      <c:pt idx="167">
                        <c:v>0.05</c:v>
                      </c:pt>
                      <c:pt idx="168">
                        <c:v>0.05</c:v>
                      </c:pt>
                      <c:pt idx="169">
                        <c:v>0.05</c:v>
                      </c:pt>
                      <c:pt idx="170">
                        <c:v>0.05</c:v>
                      </c:pt>
                      <c:pt idx="171">
                        <c:v>0.05</c:v>
                      </c:pt>
                      <c:pt idx="172">
                        <c:v>0.05</c:v>
                      </c:pt>
                      <c:pt idx="173">
                        <c:v>0.05</c:v>
                      </c:pt>
                      <c:pt idx="174">
                        <c:v>0.05</c:v>
                      </c:pt>
                      <c:pt idx="175">
                        <c:v>0.05</c:v>
                      </c:pt>
                      <c:pt idx="176">
                        <c:v>0.05</c:v>
                      </c:pt>
                      <c:pt idx="177">
                        <c:v>0.05</c:v>
                      </c:pt>
                      <c:pt idx="178">
                        <c:v>0.05</c:v>
                      </c:pt>
                      <c:pt idx="179">
                        <c:v>0.05</c:v>
                      </c:pt>
                      <c:pt idx="180">
                        <c:v>0.05</c:v>
                      </c:pt>
                      <c:pt idx="181">
                        <c:v>0.04</c:v>
                      </c:pt>
                      <c:pt idx="182">
                        <c:v>0.04</c:v>
                      </c:pt>
                      <c:pt idx="183">
                        <c:v>0.03</c:v>
                      </c:pt>
                      <c:pt idx="184">
                        <c:v>0.03</c:v>
                      </c:pt>
                      <c:pt idx="185">
                        <c:v>0.03</c:v>
                      </c:pt>
                      <c:pt idx="186">
                        <c:v>0.03</c:v>
                      </c:pt>
                      <c:pt idx="187">
                        <c:v>0.03</c:v>
                      </c:pt>
                      <c:pt idx="188">
                        <c:v>0.03</c:v>
                      </c:pt>
                      <c:pt idx="189">
                        <c:v>0.03</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c:ext xmlns:c16="http://schemas.microsoft.com/office/drawing/2014/chart" uri="{C3380CC4-5D6E-409C-BE32-E72D297353CC}">
                    <c16:uniqueId val="{00000000-23C1-4BFA-AEBD-A628AF4D68FA}"/>
                  </c:ext>
                </c:extLst>
              </c15:ser>
            </c15:filteredScatterSeries>
            <c15:filteredScatterSeries>
              <c15:ser>
                <c:idx val="6"/>
                <c:order val="6"/>
                <c:tx>
                  <c:v>1% Annual Chance</c:v>
                </c:tx>
                <c:spPr>
                  <a:ln>
                    <a:solidFill>
                      <a:schemeClr val="tx1"/>
                    </a:solidFill>
                  </a:ln>
                </c:spPr>
                <c:marker>
                  <c:symbol val="none"/>
                </c:marker>
                <c:xVal>
                  <c:numRef>
                    <c:extLst xmlns:c15="http://schemas.microsoft.com/office/drawing/2012/char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Precip!$E$3:$E$243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0.04</c:v>
                      </c:pt>
                      <c:pt idx="106">
                        <c:v>0.05</c:v>
                      </c:pt>
                      <c:pt idx="107">
                        <c:v>0.05</c:v>
                      </c:pt>
                      <c:pt idx="108">
                        <c:v>0.05</c:v>
                      </c:pt>
                      <c:pt idx="109">
                        <c:v>0.05</c:v>
                      </c:pt>
                      <c:pt idx="110">
                        <c:v>7.0000000000000007E-2</c:v>
                      </c:pt>
                      <c:pt idx="111">
                        <c:v>7.0000000000000007E-2</c:v>
                      </c:pt>
                      <c:pt idx="112">
                        <c:v>0.08</c:v>
                      </c:pt>
                      <c:pt idx="113">
                        <c:v>0.08</c:v>
                      </c:pt>
                      <c:pt idx="114">
                        <c:v>0.09</c:v>
                      </c:pt>
                      <c:pt idx="115">
                        <c:v>0.12</c:v>
                      </c:pt>
                      <c:pt idx="116">
                        <c:v>0.13</c:v>
                      </c:pt>
                      <c:pt idx="117">
                        <c:v>0.14000000000000001</c:v>
                      </c:pt>
                      <c:pt idx="118">
                        <c:v>0.13</c:v>
                      </c:pt>
                      <c:pt idx="119">
                        <c:v>0.24</c:v>
                      </c:pt>
                      <c:pt idx="120">
                        <c:v>0.45</c:v>
                      </c:pt>
                      <c:pt idx="121">
                        <c:v>0.18</c:v>
                      </c:pt>
                      <c:pt idx="122">
                        <c:v>0.13</c:v>
                      </c:pt>
                      <c:pt idx="123">
                        <c:v>0.16</c:v>
                      </c:pt>
                      <c:pt idx="124">
                        <c:v>0.15</c:v>
                      </c:pt>
                      <c:pt idx="125">
                        <c:v>0.12</c:v>
                      </c:pt>
                      <c:pt idx="126">
                        <c:v>0.12</c:v>
                      </c:pt>
                      <c:pt idx="127">
                        <c:v>0.11</c:v>
                      </c:pt>
                      <c:pt idx="128">
                        <c:v>0.11</c:v>
                      </c:pt>
                      <c:pt idx="129">
                        <c:v>0.1</c:v>
                      </c:pt>
                      <c:pt idx="130">
                        <c:v>0.09</c:v>
                      </c:pt>
                      <c:pt idx="131">
                        <c:v>0.09</c:v>
                      </c:pt>
                      <c:pt idx="132">
                        <c:v>0.08</c:v>
                      </c:pt>
                      <c:pt idx="133">
                        <c:v>0.08</c:v>
                      </c:pt>
                      <c:pt idx="134">
                        <c:v>0.08</c:v>
                      </c:pt>
                      <c:pt idx="135">
                        <c:v>0.06</c:v>
                      </c:pt>
                      <c:pt idx="136">
                        <c:v>0.06</c:v>
                      </c:pt>
                      <c:pt idx="137">
                        <c:v>0.06</c:v>
                      </c:pt>
                      <c:pt idx="138">
                        <c:v>0.06</c:v>
                      </c:pt>
                      <c:pt idx="139">
                        <c:v>0.06</c:v>
                      </c:pt>
                      <c:pt idx="140">
                        <c:v>0.05</c:v>
                      </c:pt>
                      <c:pt idx="141">
                        <c:v>0.05</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0.04</c:v>
                      </c:pt>
                      <c:pt idx="155">
                        <c:v>0.04</c:v>
                      </c:pt>
                      <c:pt idx="156">
                        <c:v>0.04</c:v>
                      </c:pt>
                      <c:pt idx="157">
                        <c:v>0.04</c:v>
                      </c:pt>
                      <c:pt idx="158">
                        <c:v>0.04</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0.01</c:v>
                      </c:pt>
                      <c:pt idx="238">
                        <c:v>0.01</c:v>
                      </c:pt>
                      <c:pt idx="239">
                        <c:v>0.01</c:v>
                      </c:pt>
                      <c:pt idx="240">
                        <c:v>0</c:v>
                      </c:pt>
                    </c:numCache>
                  </c:numRef>
                </c:yVal>
                <c:smooth val="1"/>
                <c:extLst xmlns:c15="http://schemas.microsoft.com/office/drawing/2012/chart">
                  <c:ext xmlns:c16="http://schemas.microsoft.com/office/drawing/2014/chart" uri="{C3380CC4-5D6E-409C-BE32-E72D297353CC}">
                    <c16:uniqueId val="{00000001-23C1-4BFA-AEBD-A628AF4D68FA}"/>
                  </c:ext>
                </c:extLst>
              </c15:ser>
            </c15:filteredScatterSeries>
            <c15:filteredScatterSeries>
              <c15:ser>
                <c:idx val="7"/>
                <c:order val="7"/>
                <c:tx>
                  <c:v>2% Annual Chance</c:v>
                </c:tx>
                <c:spPr>
                  <a:ln>
                    <a:solidFill>
                      <a:schemeClr val="tx2">
                        <a:lumMod val="60000"/>
                        <a:lumOff val="40000"/>
                      </a:schemeClr>
                    </a:solidFill>
                  </a:ln>
                </c:spPr>
                <c:marker>
                  <c:symbol val="none"/>
                </c:marker>
                <c:xVal>
                  <c:numRef>
                    <c:extLst xmlns:c15="http://schemas.microsoft.com/office/drawing/2012/char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Precip!$D$3:$D$243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0.02</c:v>
                      </c:pt>
                      <c:pt idx="102">
                        <c:v>0.02</c:v>
                      </c:pt>
                      <c:pt idx="103">
                        <c:v>0.02</c:v>
                      </c:pt>
                      <c:pt idx="104">
                        <c:v>0.02</c:v>
                      </c:pt>
                      <c:pt idx="105">
                        <c:v>0.02</c:v>
                      </c:pt>
                      <c:pt idx="106">
                        <c:v>0.03</c:v>
                      </c:pt>
                      <c:pt idx="107">
                        <c:v>0.03</c:v>
                      </c:pt>
                      <c:pt idx="108">
                        <c:v>0.03</c:v>
                      </c:pt>
                      <c:pt idx="109">
                        <c:v>0.03</c:v>
                      </c:pt>
                      <c:pt idx="110">
                        <c:v>0.04</c:v>
                      </c:pt>
                      <c:pt idx="111">
                        <c:v>0.05</c:v>
                      </c:pt>
                      <c:pt idx="112">
                        <c:v>0.05</c:v>
                      </c:pt>
                      <c:pt idx="113">
                        <c:v>0.05</c:v>
                      </c:pt>
                      <c:pt idx="114">
                        <c:v>0.06</c:v>
                      </c:pt>
                      <c:pt idx="115">
                        <c:v>7.0000000000000007E-2</c:v>
                      </c:pt>
                      <c:pt idx="116">
                        <c:v>0.09</c:v>
                      </c:pt>
                      <c:pt idx="117">
                        <c:v>0.1</c:v>
                      </c:pt>
                      <c:pt idx="118">
                        <c:v>0.11</c:v>
                      </c:pt>
                      <c:pt idx="119">
                        <c:v>0.1</c:v>
                      </c:pt>
                      <c:pt idx="120">
                        <c:v>0.19</c:v>
                      </c:pt>
                      <c:pt idx="121">
                        <c:v>0.37</c:v>
                      </c:pt>
                      <c:pt idx="122">
                        <c:v>0.15</c:v>
                      </c:pt>
                      <c:pt idx="123">
                        <c:v>0.11</c:v>
                      </c:pt>
                      <c:pt idx="124">
                        <c:v>0.13</c:v>
                      </c:pt>
                      <c:pt idx="125">
                        <c:v>0.13</c:v>
                      </c:pt>
                      <c:pt idx="126">
                        <c:v>0.1</c:v>
                      </c:pt>
                      <c:pt idx="127">
                        <c:v>0.09</c:v>
                      </c:pt>
                      <c:pt idx="128">
                        <c:v>0.09</c:v>
                      </c:pt>
                      <c:pt idx="129">
                        <c:v>0.09</c:v>
                      </c:pt>
                      <c:pt idx="130">
                        <c:v>0.08</c:v>
                      </c:pt>
                      <c:pt idx="131">
                        <c:v>7.0000000000000007E-2</c:v>
                      </c:pt>
                      <c:pt idx="132">
                        <c:v>7.0000000000000007E-2</c:v>
                      </c:pt>
                      <c:pt idx="133">
                        <c:v>0.06</c:v>
                      </c:pt>
                      <c:pt idx="134">
                        <c:v>0.06</c:v>
                      </c:pt>
                      <c:pt idx="135">
                        <c:v>0.06</c:v>
                      </c:pt>
                      <c:pt idx="136">
                        <c:v>0.05</c:v>
                      </c:pt>
                      <c:pt idx="137">
                        <c:v>0.05</c:v>
                      </c:pt>
                      <c:pt idx="138">
                        <c:v>0.05</c:v>
                      </c:pt>
                      <c:pt idx="139">
                        <c:v>0.04</c:v>
                      </c:pt>
                      <c:pt idx="140">
                        <c:v>0.04</c:v>
                      </c:pt>
                      <c:pt idx="141">
                        <c:v>0.04</c:v>
                      </c:pt>
                      <c:pt idx="142">
                        <c:v>0.04</c:v>
                      </c:pt>
                      <c:pt idx="143">
                        <c:v>0.04</c:v>
                      </c:pt>
                      <c:pt idx="144">
                        <c:v>0.04</c:v>
                      </c:pt>
                      <c:pt idx="145">
                        <c:v>0.04</c:v>
                      </c:pt>
                      <c:pt idx="146">
                        <c:v>0.04</c:v>
                      </c:pt>
                      <c:pt idx="147">
                        <c:v>0.04</c:v>
                      </c:pt>
                      <c:pt idx="148">
                        <c:v>0.04</c:v>
                      </c:pt>
                      <c:pt idx="149">
                        <c:v>0.04</c:v>
                      </c:pt>
                      <c:pt idx="150">
                        <c:v>0.03</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5="http://schemas.microsoft.com/office/drawing/2012/chart">
                  <c:ext xmlns:c16="http://schemas.microsoft.com/office/drawing/2014/chart" uri="{C3380CC4-5D6E-409C-BE32-E72D297353CC}">
                    <c16:uniqueId val="{00000002-23C1-4BFA-AEBD-A628AF4D68FA}"/>
                  </c:ext>
                </c:extLst>
              </c15:ser>
            </c15:filteredScatterSeries>
            <c15:filteredScatterSeries>
              <c15:ser>
                <c:idx val="8"/>
                <c:order val="8"/>
                <c:tx>
                  <c:v>4% Annual Chance</c:v>
                </c:tx>
                <c:spPr>
                  <a:ln>
                    <a:solidFill>
                      <a:srgbClr val="FFCC00"/>
                    </a:solidFill>
                  </a:ln>
                </c:spPr>
                <c:marker>
                  <c:symbol val="none"/>
                </c:marker>
                <c:xVal>
                  <c:numRef>
                    <c:extLst xmlns:c15="http://schemas.microsoft.com/office/drawing/2012/char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Precip!$C$3:$C$243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0.01</c:v>
                      </c:pt>
                      <c:pt idx="97">
                        <c:v>0.01</c:v>
                      </c:pt>
                      <c:pt idx="98">
                        <c:v>0.01</c:v>
                      </c:pt>
                      <c:pt idx="99">
                        <c:v>0.01</c:v>
                      </c:pt>
                      <c:pt idx="100">
                        <c:v>0.01</c:v>
                      </c:pt>
                      <c:pt idx="101">
                        <c:v>0.01</c:v>
                      </c:pt>
                      <c:pt idx="102">
                        <c:v>0.01</c:v>
                      </c:pt>
                      <c:pt idx="103">
                        <c:v>0.01</c:v>
                      </c:pt>
                      <c:pt idx="104">
                        <c:v>0.01</c:v>
                      </c:pt>
                      <c:pt idx="105">
                        <c:v>0.02</c:v>
                      </c:pt>
                      <c:pt idx="106">
                        <c:v>0.02</c:v>
                      </c:pt>
                      <c:pt idx="107">
                        <c:v>0.02</c:v>
                      </c:pt>
                      <c:pt idx="108">
                        <c:v>0.02</c:v>
                      </c:pt>
                      <c:pt idx="109">
                        <c:v>0.02</c:v>
                      </c:pt>
                      <c:pt idx="110">
                        <c:v>0.03</c:v>
                      </c:pt>
                      <c:pt idx="111">
                        <c:v>0.03</c:v>
                      </c:pt>
                      <c:pt idx="112">
                        <c:v>0.04</c:v>
                      </c:pt>
                      <c:pt idx="113">
                        <c:v>0.04</c:v>
                      </c:pt>
                      <c:pt idx="114">
                        <c:v>0.04</c:v>
                      </c:pt>
                      <c:pt idx="115">
                        <c:v>0.06</c:v>
                      </c:pt>
                      <c:pt idx="116">
                        <c:v>7.0000000000000007E-2</c:v>
                      </c:pt>
                      <c:pt idx="117">
                        <c:v>0.08</c:v>
                      </c:pt>
                      <c:pt idx="118">
                        <c:v>0.08</c:v>
                      </c:pt>
                      <c:pt idx="119">
                        <c:v>0.15</c:v>
                      </c:pt>
                      <c:pt idx="120">
                        <c:v>0.28999999999999998</c:v>
                      </c:pt>
                      <c:pt idx="121">
                        <c:v>0.12</c:v>
                      </c:pt>
                      <c:pt idx="122">
                        <c:v>0.09</c:v>
                      </c:pt>
                      <c:pt idx="123">
                        <c:v>0.11</c:v>
                      </c:pt>
                      <c:pt idx="124">
                        <c:v>0.1</c:v>
                      </c:pt>
                      <c:pt idx="125">
                        <c:v>0.08</c:v>
                      </c:pt>
                      <c:pt idx="126">
                        <c:v>7.0000000000000007E-2</c:v>
                      </c:pt>
                      <c:pt idx="127">
                        <c:v>7.0000000000000007E-2</c:v>
                      </c:pt>
                      <c:pt idx="128">
                        <c:v>7.0000000000000007E-2</c:v>
                      </c:pt>
                      <c:pt idx="129">
                        <c:v>0.06</c:v>
                      </c:pt>
                      <c:pt idx="130">
                        <c:v>0.05</c:v>
                      </c:pt>
                      <c:pt idx="131">
                        <c:v>0.05</c:v>
                      </c:pt>
                      <c:pt idx="132">
                        <c:v>0.05</c:v>
                      </c:pt>
                      <c:pt idx="133">
                        <c:v>0.05</c:v>
                      </c:pt>
                      <c:pt idx="134">
                        <c:v>0.05</c:v>
                      </c:pt>
                      <c:pt idx="135">
                        <c:v>0.04</c:v>
                      </c:pt>
                      <c:pt idx="136">
                        <c:v>0.04</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c:v>
                      </c:pt>
                    </c:numCache>
                  </c:numRef>
                </c:yVal>
                <c:smooth val="1"/>
                <c:extLst xmlns:c15="http://schemas.microsoft.com/office/drawing/2012/chart">
                  <c:ext xmlns:c16="http://schemas.microsoft.com/office/drawing/2014/chart" uri="{C3380CC4-5D6E-409C-BE32-E72D297353CC}">
                    <c16:uniqueId val="{00000003-23C1-4BFA-AEBD-A628AF4D68FA}"/>
                  </c:ext>
                </c:extLst>
              </c15:ser>
            </c15:filteredScatterSeries>
            <c15:filteredScatterSeries>
              <c15:ser>
                <c:idx val="9"/>
                <c:order val="9"/>
                <c:tx>
                  <c:v>10% Annual Chance</c:v>
                </c:tx>
                <c:spPr>
                  <a:ln>
                    <a:solidFill>
                      <a:srgbClr val="33CC33"/>
                    </a:solidFill>
                  </a:ln>
                </c:spPr>
                <c:marker>
                  <c:symbol val="none"/>
                </c:marker>
                <c:xVal>
                  <c:numRef>
                    <c:extLst xmlns:c15="http://schemas.microsoft.com/office/drawing/2012/chart">
                      <c:ext xmlns:c15="http://schemas.microsoft.com/office/drawing/2012/chart" uri="{02D57815-91ED-43cb-92C2-25804820EDAC}">
                        <c15:formulaRef>
                          <c15:sqref>Precip!$A$3:$A$243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Precip!$B$3:$B$243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0.04</c:v>
                      </c:pt>
                      <c:pt idx="116">
                        <c:v>0.04</c:v>
                      </c:pt>
                      <c:pt idx="117">
                        <c:v>0.05</c:v>
                      </c:pt>
                      <c:pt idx="118">
                        <c:v>0.05</c:v>
                      </c:pt>
                      <c:pt idx="119">
                        <c:v>0.09</c:v>
                      </c:pt>
                      <c:pt idx="120">
                        <c:v>0.19</c:v>
                      </c:pt>
                      <c:pt idx="121">
                        <c:v>0.08</c:v>
                      </c:pt>
                      <c:pt idx="122">
                        <c:v>0.06</c:v>
                      </c:pt>
                      <c:pt idx="123">
                        <c:v>0.08</c:v>
                      </c:pt>
                      <c:pt idx="124">
                        <c:v>7.0000000000000007E-2</c:v>
                      </c:pt>
                      <c:pt idx="125">
                        <c:v>0.05</c:v>
                      </c:pt>
                      <c:pt idx="126">
                        <c:v>0.05</c:v>
                      </c:pt>
                      <c:pt idx="127">
                        <c:v>0.05</c:v>
                      </c:pt>
                      <c:pt idx="128">
                        <c:v>0.04</c:v>
                      </c:pt>
                      <c:pt idx="129">
                        <c:v>0.04</c:v>
                      </c:pt>
                      <c:pt idx="130">
                        <c:v>0.03</c:v>
                      </c:pt>
                      <c:pt idx="131">
                        <c:v>0.03</c:v>
                      </c:pt>
                      <c:pt idx="132">
                        <c:v>0.03</c:v>
                      </c:pt>
                      <c:pt idx="133">
                        <c:v>0.03</c:v>
                      </c:pt>
                      <c:pt idx="134">
                        <c:v>0.03</c:v>
                      </c:pt>
                      <c:pt idx="135">
                        <c:v>0.02</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c:v>
                      </c:pt>
                    </c:numCache>
                  </c:numRef>
                </c:yVal>
                <c:smooth val="1"/>
                <c:extLst xmlns:c15="http://schemas.microsoft.com/office/drawing/2012/chart">
                  <c:ext xmlns:c16="http://schemas.microsoft.com/office/drawing/2014/chart" uri="{C3380CC4-5D6E-409C-BE32-E72D297353CC}">
                    <c16:uniqueId val="{00000004-23C1-4BFA-AEBD-A628AF4D68FA}"/>
                  </c:ext>
                </c:extLst>
              </c15:ser>
            </c15:filteredScatterSeries>
          </c:ext>
        </c:extLst>
      </c:scatterChart>
      <c:valAx>
        <c:axId val="148361984"/>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8363904"/>
        <c:crosses val="autoZero"/>
        <c:crossBetween val="midCat"/>
      </c:valAx>
      <c:valAx>
        <c:axId val="14836390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48361984"/>
        <c:crosses val="autoZero"/>
        <c:crossBetween val="midCat"/>
      </c:valAx>
      <c:spPr>
        <a:ln>
          <a:solidFill>
            <a:schemeClr val="tx1"/>
          </a:solidFill>
        </a:ln>
      </c:spPr>
    </c:plotArea>
    <c:legend>
      <c:legendPos val="r"/>
      <c:layout>
        <c:manualLayout>
          <c:xMode val="edge"/>
          <c:yMode val="edge"/>
          <c:x val="0.63934287697808168"/>
          <c:y val="4.8971121782729048E-2"/>
          <c:w val="0.31334327914219656"/>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'Precip (2)'!$A$3:$A$243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 (2)'!$F$3:$F$243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0.02</c:v>
                </c:pt>
                <c:pt idx="57">
                  <c:v>0.02</c:v>
                </c:pt>
                <c:pt idx="58">
                  <c:v>0.02</c:v>
                </c:pt>
                <c:pt idx="59">
                  <c:v>0.02</c:v>
                </c:pt>
                <c:pt idx="60">
                  <c:v>0.02</c:v>
                </c:pt>
                <c:pt idx="61">
                  <c:v>0.02</c:v>
                </c:pt>
                <c:pt idx="62">
                  <c:v>0.02</c:v>
                </c:pt>
                <c:pt idx="63">
                  <c:v>0.03</c:v>
                </c:pt>
                <c:pt idx="64">
                  <c:v>0.03</c:v>
                </c:pt>
                <c:pt idx="65">
                  <c:v>0.03</c:v>
                </c:pt>
                <c:pt idx="66">
                  <c:v>0.03</c:v>
                </c:pt>
                <c:pt idx="67">
                  <c:v>0.03</c:v>
                </c:pt>
                <c:pt idx="68">
                  <c:v>0.03</c:v>
                </c:pt>
                <c:pt idx="69">
                  <c:v>0.03</c:v>
                </c:pt>
                <c:pt idx="70">
                  <c:v>0.03</c:v>
                </c:pt>
                <c:pt idx="71">
                  <c:v>0.03</c:v>
                </c:pt>
                <c:pt idx="72">
                  <c:v>0.03</c:v>
                </c:pt>
                <c:pt idx="73">
                  <c:v>0.03</c:v>
                </c:pt>
                <c:pt idx="74">
                  <c:v>0.04</c:v>
                </c:pt>
                <c:pt idx="75">
                  <c:v>0.04</c:v>
                </c:pt>
                <c:pt idx="76">
                  <c:v>0.04</c:v>
                </c:pt>
                <c:pt idx="77">
                  <c:v>0.04</c:v>
                </c:pt>
                <c:pt idx="78">
                  <c:v>0.04</c:v>
                </c:pt>
                <c:pt idx="79">
                  <c:v>0.04</c:v>
                </c:pt>
                <c:pt idx="80">
                  <c:v>0.04</c:v>
                </c:pt>
                <c:pt idx="81">
                  <c:v>0.04</c:v>
                </c:pt>
                <c:pt idx="82">
                  <c:v>0.04</c:v>
                </c:pt>
                <c:pt idx="83">
                  <c:v>0.05</c:v>
                </c:pt>
                <c:pt idx="84">
                  <c:v>0.05</c:v>
                </c:pt>
                <c:pt idx="85">
                  <c:v>0.05</c:v>
                </c:pt>
                <c:pt idx="86">
                  <c:v>0.05</c:v>
                </c:pt>
                <c:pt idx="87">
                  <c:v>0.05</c:v>
                </c:pt>
                <c:pt idx="88">
                  <c:v>0.05</c:v>
                </c:pt>
                <c:pt idx="89">
                  <c:v>0.05</c:v>
                </c:pt>
                <c:pt idx="90">
                  <c:v>0.05</c:v>
                </c:pt>
                <c:pt idx="91">
                  <c:v>0.06</c:v>
                </c:pt>
                <c:pt idx="92">
                  <c:v>7.0000000000000007E-2</c:v>
                </c:pt>
                <c:pt idx="93">
                  <c:v>7.0000000000000007E-2</c:v>
                </c:pt>
                <c:pt idx="94">
                  <c:v>7.0000000000000007E-2</c:v>
                </c:pt>
                <c:pt idx="95">
                  <c:v>7.0000000000000007E-2</c:v>
                </c:pt>
                <c:pt idx="96">
                  <c:v>7.0000000000000007E-2</c:v>
                </c:pt>
                <c:pt idx="97">
                  <c:v>0.08</c:v>
                </c:pt>
                <c:pt idx="98">
                  <c:v>0.08</c:v>
                </c:pt>
                <c:pt idx="99">
                  <c:v>0.08</c:v>
                </c:pt>
                <c:pt idx="100">
                  <c:v>0.08</c:v>
                </c:pt>
                <c:pt idx="101">
                  <c:v>0.09</c:v>
                </c:pt>
                <c:pt idx="102">
                  <c:v>0.09</c:v>
                </c:pt>
                <c:pt idx="103">
                  <c:v>0.09</c:v>
                </c:pt>
                <c:pt idx="104">
                  <c:v>0.09</c:v>
                </c:pt>
                <c:pt idx="105">
                  <c:v>0.1</c:v>
                </c:pt>
                <c:pt idx="106">
                  <c:v>0.13</c:v>
                </c:pt>
                <c:pt idx="107">
                  <c:v>0.13</c:v>
                </c:pt>
                <c:pt idx="108">
                  <c:v>0.14000000000000001</c:v>
                </c:pt>
                <c:pt idx="109">
                  <c:v>0.14000000000000001</c:v>
                </c:pt>
                <c:pt idx="110">
                  <c:v>0.15</c:v>
                </c:pt>
                <c:pt idx="111">
                  <c:v>0.17</c:v>
                </c:pt>
                <c:pt idx="112">
                  <c:v>0.18</c:v>
                </c:pt>
                <c:pt idx="113">
                  <c:v>0.19</c:v>
                </c:pt>
                <c:pt idx="114">
                  <c:v>0.19</c:v>
                </c:pt>
                <c:pt idx="115">
                  <c:v>0.2</c:v>
                </c:pt>
                <c:pt idx="116">
                  <c:v>0.22</c:v>
                </c:pt>
                <c:pt idx="117">
                  <c:v>0.24</c:v>
                </c:pt>
                <c:pt idx="118">
                  <c:v>0.26</c:v>
                </c:pt>
                <c:pt idx="119">
                  <c:v>0.24</c:v>
                </c:pt>
                <c:pt idx="120">
                  <c:v>0.4</c:v>
                </c:pt>
                <c:pt idx="121">
                  <c:v>0.73</c:v>
                </c:pt>
                <c:pt idx="122">
                  <c:v>0.28999999999999998</c:v>
                </c:pt>
                <c:pt idx="123">
                  <c:v>0.22</c:v>
                </c:pt>
                <c:pt idx="124">
                  <c:v>0.26</c:v>
                </c:pt>
                <c:pt idx="125">
                  <c:v>0.25</c:v>
                </c:pt>
                <c:pt idx="126">
                  <c:v>0.22</c:v>
                </c:pt>
                <c:pt idx="127">
                  <c:v>0.21</c:v>
                </c:pt>
                <c:pt idx="128">
                  <c:v>0.21</c:v>
                </c:pt>
                <c:pt idx="129">
                  <c:v>0.2</c:v>
                </c:pt>
                <c:pt idx="130">
                  <c:v>0.19</c:v>
                </c:pt>
                <c:pt idx="131">
                  <c:v>0.17</c:v>
                </c:pt>
                <c:pt idx="132">
                  <c:v>0.16</c:v>
                </c:pt>
                <c:pt idx="133">
                  <c:v>0.16</c:v>
                </c:pt>
                <c:pt idx="134">
                  <c:v>0.15</c:v>
                </c:pt>
                <c:pt idx="135">
                  <c:v>0.15</c:v>
                </c:pt>
                <c:pt idx="136">
                  <c:v>0.12</c:v>
                </c:pt>
                <c:pt idx="137">
                  <c:v>0.11</c:v>
                </c:pt>
                <c:pt idx="138">
                  <c:v>0.11</c:v>
                </c:pt>
                <c:pt idx="139">
                  <c:v>0.11</c:v>
                </c:pt>
                <c:pt idx="140">
                  <c:v>0.11</c:v>
                </c:pt>
                <c:pt idx="141">
                  <c:v>0.1</c:v>
                </c:pt>
                <c:pt idx="142">
                  <c:v>0.1</c:v>
                </c:pt>
                <c:pt idx="143">
                  <c:v>0.1</c:v>
                </c:pt>
                <c:pt idx="144">
                  <c:v>0.1</c:v>
                </c:pt>
                <c:pt idx="145">
                  <c:v>0.09</c:v>
                </c:pt>
                <c:pt idx="146">
                  <c:v>0.09</c:v>
                </c:pt>
                <c:pt idx="147">
                  <c:v>0.09</c:v>
                </c:pt>
                <c:pt idx="148">
                  <c:v>0.09</c:v>
                </c:pt>
                <c:pt idx="149">
                  <c:v>0.09</c:v>
                </c:pt>
                <c:pt idx="150">
                  <c:v>0.09</c:v>
                </c:pt>
                <c:pt idx="151">
                  <c:v>7.0000000000000007E-2</c:v>
                </c:pt>
                <c:pt idx="152">
                  <c:v>7.0000000000000007E-2</c:v>
                </c:pt>
                <c:pt idx="153">
                  <c:v>7.0000000000000007E-2</c:v>
                </c:pt>
                <c:pt idx="154">
                  <c:v>7.0000000000000007E-2</c:v>
                </c:pt>
                <c:pt idx="155">
                  <c:v>7.0000000000000007E-2</c:v>
                </c:pt>
                <c:pt idx="156">
                  <c:v>7.0000000000000007E-2</c:v>
                </c:pt>
                <c:pt idx="157">
                  <c:v>7.0000000000000007E-2</c:v>
                </c:pt>
                <c:pt idx="158">
                  <c:v>7.0000000000000007E-2</c:v>
                </c:pt>
                <c:pt idx="159">
                  <c:v>7.0000000000000007E-2</c:v>
                </c:pt>
                <c:pt idx="160">
                  <c:v>0.06</c:v>
                </c:pt>
                <c:pt idx="161">
                  <c:v>0.06</c:v>
                </c:pt>
                <c:pt idx="162">
                  <c:v>0.06</c:v>
                </c:pt>
                <c:pt idx="163">
                  <c:v>0.06</c:v>
                </c:pt>
                <c:pt idx="164">
                  <c:v>0.06</c:v>
                </c:pt>
                <c:pt idx="165">
                  <c:v>0.06</c:v>
                </c:pt>
                <c:pt idx="166">
                  <c:v>0.06</c:v>
                </c:pt>
                <c:pt idx="167">
                  <c:v>0.06</c:v>
                </c:pt>
                <c:pt idx="168">
                  <c:v>0.06</c:v>
                </c:pt>
                <c:pt idx="169">
                  <c:v>0.06</c:v>
                </c:pt>
                <c:pt idx="170">
                  <c:v>0.06</c:v>
                </c:pt>
                <c:pt idx="171">
                  <c:v>0.06</c:v>
                </c:pt>
                <c:pt idx="172">
                  <c:v>0.06</c:v>
                </c:pt>
                <c:pt idx="173">
                  <c:v>0.06</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0.04</c:v>
                </c:pt>
                <c:pt idx="190">
                  <c:v>0.04</c:v>
                </c:pt>
                <c:pt idx="191">
                  <c:v>0.04</c:v>
                </c:pt>
                <c:pt idx="192">
                  <c:v>0.04</c:v>
                </c:pt>
                <c:pt idx="193">
                  <c:v>0.04</c:v>
                </c:pt>
                <c:pt idx="194">
                  <c:v>0.04</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0.03</c:v>
                </c:pt>
                <c:pt idx="237">
                  <c:v>0.03</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8553-4BF9-969B-721C14A6A038}"/>
            </c:ext>
          </c:extLst>
        </c:ser>
        <c:ser>
          <c:idx val="3"/>
          <c:order val="1"/>
          <c:tx>
            <c:v>1-percent Annual Chance</c:v>
          </c:tx>
          <c:spPr>
            <a:ln>
              <a:solidFill>
                <a:schemeClr val="tx1"/>
              </a:solidFill>
            </a:ln>
          </c:spPr>
          <c:marker>
            <c:symbol val="none"/>
          </c:marker>
          <c:xVal>
            <c:numRef>
              <c:f>'Precip (2)'!$A$3:$A$243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 (2)'!$E$3:$E$243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0.03</c:v>
                </c:pt>
                <c:pt idx="88">
                  <c:v>0.03</c:v>
                </c:pt>
                <c:pt idx="89">
                  <c:v>0.03</c:v>
                </c:pt>
                <c:pt idx="90">
                  <c:v>0.03</c:v>
                </c:pt>
                <c:pt idx="91">
                  <c:v>0.03</c:v>
                </c:pt>
                <c:pt idx="92">
                  <c:v>0.04</c:v>
                </c:pt>
                <c:pt idx="93">
                  <c:v>0.04</c:v>
                </c:pt>
                <c:pt idx="94">
                  <c:v>0.04</c:v>
                </c:pt>
                <c:pt idx="95">
                  <c:v>0.04</c:v>
                </c:pt>
                <c:pt idx="96">
                  <c:v>0.04</c:v>
                </c:pt>
                <c:pt idx="97">
                  <c:v>0.04</c:v>
                </c:pt>
                <c:pt idx="98">
                  <c:v>0.04</c:v>
                </c:pt>
                <c:pt idx="99">
                  <c:v>0.05</c:v>
                </c:pt>
                <c:pt idx="100">
                  <c:v>0.05</c:v>
                </c:pt>
                <c:pt idx="101">
                  <c:v>0.05</c:v>
                </c:pt>
                <c:pt idx="102">
                  <c:v>0.05</c:v>
                </c:pt>
                <c:pt idx="103">
                  <c:v>0.05</c:v>
                </c:pt>
                <c:pt idx="104">
                  <c:v>0.06</c:v>
                </c:pt>
                <c:pt idx="105">
                  <c:v>0.06</c:v>
                </c:pt>
                <c:pt idx="106">
                  <c:v>0.08</c:v>
                </c:pt>
                <c:pt idx="107">
                  <c:v>0.08</c:v>
                </c:pt>
                <c:pt idx="108">
                  <c:v>0.08</c:v>
                </c:pt>
                <c:pt idx="109">
                  <c:v>0.09</c:v>
                </c:pt>
                <c:pt idx="110">
                  <c:v>0.09</c:v>
                </c:pt>
                <c:pt idx="111">
                  <c:v>0.11</c:v>
                </c:pt>
                <c:pt idx="112">
                  <c:v>0.11</c:v>
                </c:pt>
                <c:pt idx="113">
                  <c:v>0.12</c:v>
                </c:pt>
                <c:pt idx="114">
                  <c:v>0.13</c:v>
                </c:pt>
                <c:pt idx="115">
                  <c:v>0.14000000000000001</c:v>
                </c:pt>
                <c:pt idx="116">
                  <c:v>0.16</c:v>
                </c:pt>
                <c:pt idx="117">
                  <c:v>0.17</c:v>
                </c:pt>
                <c:pt idx="118">
                  <c:v>0.19</c:v>
                </c:pt>
                <c:pt idx="119">
                  <c:v>0.17</c:v>
                </c:pt>
                <c:pt idx="120">
                  <c:v>0.31</c:v>
                </c:pt>
                <c:pt idx="121">
                  <c:v>0.56000000000000005</c:v>
                </c:pt>
                <c:pt idx="122">
                  <c:v>0.22</c:v>
                </c:pt>
                <c:pt idx="123">
                  <c:v>0.16</c:v>
                </c:pt>
                <c:pt idx="124">
                  <c:v>0.2</c:v>
                </c:pt>
                <c:pt idx="125">
                  <c:v>0.19</c:v>
                </c:pt>
                <c:pt idx="126">
                  <c:v>0.16</c:v>
                </c:pt>
                <c:pt idx="127">
                  <c:v>0.15</c:v>
                </c:pt>
                <c:pt idx="128">
                  <c:v>0.14000000000000001</c:v>
                </c:pt>
                <c:pt idx="129">
                  <c:v>0.14000000000000001</c:v>
                </c:pt>
                <c:pt idx="130">
                  <c:v>0.13</c:v>
                </c:pt>
                <c:pt idx="131">
                  <c:v>0.11</c:v>
                </c:pt>
                <c:pt idx="132">
                  <c:v>0.11</c:v>
                </c:pt>
                <c:pt idx="133">
                  <c:v>0.11</c:v>
                </c:pt>
                <c:pt idx="134">
                  <c:v>0.1</c:v>
                </c:pt>
                <c:pt idx="135">
                  <c:v>0.1</c:v>
                </c:pt>
                <c:pt idx="136">
                  <c:v>0.08</c:v>
                </c:pt>
                <c:pt idx="137">
                  <c:v>0.08</c:v>
                </c:pt>
                <c:pt idx="138">
                  <c:v>7.0000000000000007E-2</c:v>
                </c:pt>
                <c:pt idx="139">
                  <c:v>7.0000000000000007E-2</c:v>
                </c:pt>
                <c:pt idx="140">
                  <c:v>7.0000000000000007E-2</c:v>
                </c:pt>
                <c:pt idx="141">
                  <c:v>7.0000000000000007E-2</c:v>
                </c:pt>
                <c:pt idx="142">
                  <c:v>7.0000000000000007E-2</c:v>
                </c:pt>
                <c:pt idx="143">
                  <c:v>7.0000000000000007E-2</c:v>
                </c:pt>
                <c:pt idx="144">
                  <c:v>0.06</c:v>
                </c:pt>
                <c:pt idx="145">
                  <c:v>0.06</c:v>
                </c:pt>
                <c:pt idx="146">
                  <c:v>0.06</c:v>
                </c:pt>
                <c:pt idx="147">
                  <c:v>0.06</c:v>
                </c:pt>
                <c:pt idx="148">
                  <c:v>0.06</c:v>
                </c:pt>
                <c:pt idx="149">
                  <c:v>0.06</c:v>
                </c:pt>
                <c:pt idx="150">
                  <c:v>0.06</c:v>
                </c:pt>
                <c:pt idx="151">
                  <c:v>0.05</c:v>
                </c:pt>
                <c:pt idx="152">
                  <c:v>0.05</c:v>
                </c:pt>
                <c:pt idx="153">
                  <c:v>0.05</c:v>
                </c:pt>
                <c:pt idx="154">
                  <c:v>0.05</c:v>
                </c:pt>
                <c:pt idx="155">
                  <c:v>0.04</c:v>
                </c:pt>
                <c:pt idx="156">
                  <c:v>0.04</c:v>
                </c:pt>
                <c:pt idx="157">
                  <c:v>0.04</c:v>
                </c:pt>
                <c:pt idx="158">
                  <c:v>0.04</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0.03</c:v>
                </c:pt>
                <c:pt idx="175">
                  <c:v>0.03</c:v>
                </c:pt>
                <c:pt idx="176">
                  <c:v>0.03</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8553-4BF9-969B-721C14A6A038}"/>
            </c:ext>
          </c:extLst>
        </c:ser>
        <c:ser>
          <c:idx val="2"/>
          <c:order val="2"/>
          <c:tx>
            <c:v>2-percent Annual Chance</c:v>
          </c:tx>
          <c:spPr>
            <a:ln>
              <a:solidFill>
                <a:schemeClr val="tx2">
                  <a:lumMod val="60000"/>
                  <a:lumOff val="40000"/>
                </a:schemeClr>
              </a:solidFill>
            </a:ln>
          </c:spPr>
          <c:marker>
            <c:symbol val="none"/>
          </c:marker>
          <c:xVal>
            <c:numRef>
              <c:f>'Precip (2)'!$A$3:$A$243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 (2)'!$D$3:$D$243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0.08</c:v>
                </c:pt>
                <c:pt idx="112">
                  <c:v>0.09</c:v>
                </c:pt>
                <c:pt idx="113">
                  <c:v>0.09</c:v>
                </c:pt>
                <c:pt idx="114">
                  <c:v>0.1</c:v>
                </c:pt>
                <c:pt idx="115">
                  <c:v>0.11</c:v>
                </c:pt>
                <c:pt idx="116">
                  <c:v>0.14000000000000001</c:v>
                </c:pt>
                <c:pt idx="117">
                  <c:v>0.15</c:v>
                </c:pt>
                <c:pt idx="118">
                  <c:v>0.16</c:v>
                </c:pt>
                <c:pt idx="119">
                  <c:v>0.15</c:v>
                </c:pt>
                <c:pt idx="120">
                  <c:v>0.27</c:v>
                </c:pt>
                <c:pt idx="121">
                  <c:v>0.49</c:v>
                </c:pt>
                <c:pt idx="122">
                  <c:v>0.19</c:v>
                </c:pt>
                <c:pt idx="123">
                  <c:v>0.14000000000000001</c:v>
                </c:pt>
                <c:pt idx="124">
                  <c:v>0.17</c:v>
                </c:pt>
                <c:pt idx="125">
                  <c:v>0.16</c:v>
                </c:pt>
                <c:pt idx="126">
                  <c:v>0.13</c:v>
                </c:pt>
                <c:pt idx="127">
                  <c:v>0.13</c:v>
                </c:pt>
                <c:pt idx="128">
                  <c:v>0.12</c:v>
                </c:pt>
                <c:pt idx="129">
                  <c:v>0.11</c:v>
                </c:pt>
                <c:pt idx="130">
                  <c:v>0.11</c:v>
                </c:pt>
                <c:pt idx="131">
                  <c:v>0.09</c:v>
                </c:pt>
                <c:pt idx="132">
                  <c:v>0.09</c:v>
                </c:pt>
                <c:pt idx="133">
                  <c:v>0.09</c:v>
                </c:pt>
                <c:pt idx="134">
                  <c:v>0.08</c:v>
                </c:pt>
                <c:pt idx="135">
                  <c:v>0.08</c:v>
                </c:pt>
                <c:pt idx="136">
                  <c:v>0.06</c:v>
                </c:pt>
                <c:pt idx="137">
                  <c:v>0.06</c:v>
                </c:pt>
                <c:pt idx="138">
                  <c:v>0.06</c:v>
                </c:pt>
                <c:pt idx="139">
                  <c:v>0.06</c:v>
                </c:pt>
                <c:pt idx="140">
                  <c:v>0.06</c:v>
                </c:pt>
                <c:pt idx="141">
                  <c:v>0.06</c:v>
                </c:pt>
                <c:pt idx="142">
                  <c:v>0.05</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8553-4BF9-969B-721C14A6A038}"/>
            </c:ext>
          </c:extLst>
        </c:ser>
        <c:ser>
          <c:idx val="1"/>
          <c:order val="3"/>
          <c:tx>
            <c:v>4-percent Annual Chance</c:v>
          </c:tx>
          <c:spPr>
            <a:ln>
              <a:solidFill>
                <a:srgbClr val="FFCC00"/>
              </a:solidFill>
            </a:ln>
          </c:spPr>
          <c:marker>
            <c:symbol val="none"/>
          </c:marker>
          <c:xVal>
            <c:numRef>
              <c:f>'Precip (2)'!$A$3:$A$243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 (2)'!$C$3:$C$243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0.05</c:v>
                </c:pt>
                <c:pt idx="109">
                  <c:v>0.05</c:v>
                </c:pt>
                <c:pt idx="110">
                  <c:v>0.05</c:v>
                </c:pt>
                <c:pt idx="111">
                  <c:v>0.06</c:v>
                </c:pt>
                <c:pt idx="112">
                  <c:v>7.0000000000000007E-2</c:v>
                </c:pt>
                <c:pt idx="113">
                  <c:v>7.0000000000000007E-2</c:v>
                </c:pt>
                <c:pt idx="114">
                  <c:v>0.08</c:v>
                </c:pt>
                <c:pt idx="115">
                  <c:v>0.09</c:v>
                </c:pt>
                <c:pt idx="116">
                  <c:v>0.11</c:v>
                </c:pt>
                <c:pt idx="117">
                  <c:v>0.12</c:v>
                </c:pt>
                <c:pt idx="118">
                  <c:v>0.14000000000000001</c:v>
                </c:pt>
                <c:pt idx="119">
                  <c:v>0.12</c:v>
                </c:pt>
                <c:pt idx="120">
                  <c:v>0.22</c:v>
                </c:pt>
                <c:pt idx="121">
                  <c:v>0.42</c:v>
                </c:pt>
                <c:pt idx="122">
                  <c:v>0.17</c:v>
                </c:pt>
                <c:pt idx="123">
                  <c:v>0.12</c:v>
                </c:pt>
                <c:pt idx="124">
                  <c:v>0.15</c:v>
                </c:pt>
                <c:pt idx="125">
                  <c:v>0.14000000000000001</c:v>
                </c:pt>
                <c:pt idx="126">
                  <c:v>0.11</c:v>
                </c:pt>
                <c:pt idx="127">
                  <c:v>0.1</c:v>
                </c:pt>
                <c:pt idx="128">
                  <c:v>0.1</c:v>
                </c:pt>
                <c:pt idx="129">
                  <c:v>0.09</c:v>
                </c:pt>
                <c:pt idx="130">
                  <c:v>0.09</c:v>
                </c:pt>
                <c:pt idx="131">
                  <c:v>0.08</c:v>
                </c:pt>
                <c:pt idx="132">
                  <c:v>7.0000000000000007E-2</c:v>
                </c:pt>
                <c:pt idx="133">
                  <c:v>7.0000000000000007E-2</c:v>
                </c:pt>
                <c:pt idx="134">
                  <c:v>7.0000000000000007E-2</c:v>
                </c:pt>
                <c:pt idx="135">
                  <c:v>7.0000000000000007E-2</c:v>
                </c:pt>
                <c:pt idx="136">
                  <c:v>0.05</c:v>
                </c:pt>
                <c:pt idx="137">
                  <c:v>0.05</c:v>
                </c:pt>
                <c:pt idx="138">
                  <c:v>0.05</c:v>
                </c:pt>
                <c:pt idx="139">
                  <c:v>0.05</c:v>
                </c:pt>
                <c:pt idx="140">
                  <c:v>0.05</c:v>
                </c:pt>
                <c:pt idx="141">
                  <c:v>0.04</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8553-4BF9-969B-721C14A6A038}"/>
            </c:ext>
          </c:extLst>
        </c:ser>
        <c:ser>
          <c:idx val="0"/>
          <c:order val="4"/>
          <c:tx>
            <c:v>10-percent Annual Chance</c:v>
          </c:tx>
          <c:spPr>
            <a:ln>
              <a:solidFill>
                <a:srgbClr val="33CC33"/>
              </a:solidFill>
            </a:ln>
          </c:spPr>
          <c:marker>
            <c:symbol val="none"/>
          </c:marker>
          <c:xVal>
            <c:numRef>
              <c:f>'Precip (2)'!$A$3:$A$243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'Precip (2)'!$B$3:$B$243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0.02</c:v>
                </c:pt>
                <c:pt idx="104">
                  <c:v>0.02</c:v>
                </c:pt>
                <c:pt idx="105">
                  <c:v>0.02</c:v>
                </c:pt>
                <c:pt idx="106">
                  <c:v>0.02</c:v>
                </c:pt>
                <c:pt idx="107">
                  <c:v>0.02</c:v>
                </c:pt>
                <c:pt idx="108">
                  <c:v>0.03</c:v>
                </c:pt>
                <c:pt idx="109">
                  <c:v>0.03</c:v>
                </c:pt>
                <c:pt idx="110">
                  <c:v>0.03</c:v>
                </c:pt>
                <c:pt idx="111">
                  <c:v>0.04</c:v>
                </c:pt>
                <c:pt idx="112">
                  <c:v>0.04</c:v>
                </c:pt>
                <c:pt idx="113">
                  <c:v>0.05</c:v>
                </c:pt>
                <c:pt idx="114">
                  <c:v>0.05</c:v>
                </c:pt>
                <c:pt idx="115">
                  <c:v>0.06</c:v>
                </c:pt>
                <c:pt idx="116">
                  <c:v>0.08</c:v>
                </c:pt>
                <c:pt idx="117">
                  <c:v>0.09</c:v>
                </c:pt>
                <c:pt idx="118">
                  <c:v>0.1</c:v>
                </c:pt>
                <c:pt idx="119">
                  <c:v>0.09</c:v>
                </c:pt>
                <c:pt idx="120">
                  <c:v>0.17</c:v>
                </c:pt>
                <c:pt idx="121">
                  <c:v>0.32</c:v>
                </c:pt>
                <c:pt idx="122">
                  <c:v>0.13</c:v>
                </c:pt>
                <c:pt idx="123">
                  <c:v>0.09</c:v>
                </c:pt>
                <c:pt idx="124">
                  <c:v>0.12</c:v>
                </c:pt>
                <c:pt idx="125">
                  <c:v>0.11</c:v>
                </c:pt>
                <c:pt idx="126">
                  <c:v>0.08</c:v>
                </c:pt>
                <c:pt idx="127">
                  <c:v>0.08</c:v>
                </c:pt>
                <c:pt idx="128">
                  <c:v>7.0000000000000007E-2</c:v>
                </c:pt>
                <c:pt idx="129">
                  <c:v>7.0000000000000007E-2</c:v>
                </c:pt>
                <c:pt idx="130">
                  <c:v>7.0000000000000007E-2</c:v>
                </c:pt>
                <c:pt idx="131">
                  <c:v>0.05</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8553-4BF9-969B-721C14A6A038}"/>
            </c:ext>
          </c:extLst>
        </c:ser>
        <c:dLbls>
          <c:showLegendKey val="0"/>
          <c:showVal val="0"/>
          <c:showCatName val="0"/>
          <c:showSerName val="0"/>
          <c:showPercent val="0"/>
          <c:showBubbleSize val="0"/>
        </c:dLbls>
        <c:axId val="195784704"/>
        <c:axId val="195786624"/>
        <c:extLst xmlns:c16r2="http://schemas.microsoft.com/office/drawing/2015/06/chart">
          <c:ext xmlns:c15="http://schemas.microsoft.com/office/drawing/2012/chart" uri="{02D57815-91ED-43cb-92C2-25804820EDAC}">
            <c15:filteredScatterSeries>
              <c15:ser>
                <c:idx val="5"/>
                <c:order val="5"/>
                <c:tx>
                  <c:v>0.2% Annual Chance</c:v>
                </c:tx>
                <c:spPr>
                  <a:ln>
                    <a:solidFill>
                      <a:schemeClr val="accent2"/>
                    </a:solidFill>
                  </a:ln>
                </c:spPr>
                <c:marker>
                  <c:symbol val="none"/>
                </c:marker>
                <c:xVal>
                  <c:numRef>
                    <c:extLst>
                      <c:ext uri="{02D57815-91ED-43cb-92C2-25804820EDAC}">
                        <c15:formulaRef>
                          <c15:sqref>'Precip (2)'!$A$3:$A$243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c:ext uri="{02D57815-91ED-43cb-92C2-25804820EDAC}">
                        <c15:formulaRef>
                          <c15:sqref>'Precip (2)'!$F$3:$F$243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0.02</c:v>
                      </c:pt>
                      <c:pt idx="57">
                        <c:v>0.02</c:v>
                      </c:pt>
                      <c:pt idx="58">
                        <c:v>0.02</c:v>
                      </c:pt>
                      <c:pt idx="59">
                        <c:v>0.02</c:v>
                      </c:pt>
                      <c:pt idx="60">
                        <c:v>0.02</c:v>
                      </c:pt>
                      <c:pt idx="61">
                        <c:v>0.02</c:v>
                      </c:pt>
                      <c:pt idx="62">
                        <c:v>0.02</c:v>
                      </c:pt>
                      <c:pt idx="63">
                        <c:v>0.03</c:v>
                      </c:pt>
                      <c:pt idx="64">
                        <c:v>0.03</c:v>
                      </c:pt>
                      <c:pt idx="65">
                        <c:v>0.03</c:v>
                      </c:pt>
                      <c:pt idx="66">
                        <c:v>0.03</c:v>
                      </c:pt>
                      <c:pt idx="67">
                        <c:v>0.03</c:v>
                      </c:pt>
                      <c:pt idx="68">
                        <c:v>0.03</c:v>
                      </c:pt>
                      <c:pt idx="69">
                        <c:v>0.03</c:v>
                      </c:pt>
                      <c:pt idx="70">
                        <c:v>0.03</c:v>
                      </c:pt>
                      <c:pt idx="71">
                        <c:v>0.03</c:v>
                      </c:pt>
                      <c:pt idx="72">
                        <c:v>0.03</c:v>
                      </c:pt>
                      <c:pt idx="73">
                        <c:v>0.03</c:v>
                      </c:pt>
                      <c:pt idx="74">
                        <c:v>0.04</c:v>
                      </c:pt>
                      <c:pt idx="75">
                        <c:v>0.04</c:v>
                      </c:pt>
                      <c:pt idx="76">
                        <c:v>0.04</c:v>
                      </c:pt>
                      <c:pt idx="77">
                        <c:v>0.04</c:v>
                      </c:pt>
                      <c:pt idx="78">
                        <c:v>0.04</c:v>
                      </c:pt>
                      <c:pt idx="79">
                        <c:v>0.04</c:v>
                      </c:pt>
                      <c:pt idx="80">
                        <c:v>0.04</c:v>
                      </c:pt>
                      <c:pt idx="81">
                        <c:v>0.04</c:v>
                      </c:pt>
                      <c:pt idx="82">
                        <c:v>0.04</c:v>
                      </c:pt>
                      <c:pt idx="83">
                        <c:v>0.05</c:v>
                      </c:pt>
                      <c:pt idx="84">
                        <c:v>0.05</c:v>
                      </c:pt>
                      <c:pt idx="85">
                        <c:v>0.05</c:v>
                      </c:pt>
                      <c:pt idx="86">
                        <c:v>0.05</c:v>
                      </c:pt>
                      <c:pt idx="87">
                        <c:v>0.05</c:v>
                      </c:pt>
                      <c:pt idx="88">
                        <c:v>0.05</c:v>
                      </c:pt>
                      <c:pt idx="89">
                        <c:v>0.05</c:v>
                      </c:pt>
                      <c:pt idx="90">
                        <c:v>0.05</c:v>
                      </c:pt>
                      <c:pt idx="91">
                        <c:v>0.06</c:v>
                      </c:pt>
                      <c:pt idx="92">
                        <c:v>7.0000000000000007E-2</c:v>
                      </c:pt>
                      <c:pt idx="93">
                        <c:v>7.0000000000000007E-2</c:v>
                      </c:pt>
                      <c:pt idx="94">
                        <c:v>7.0000000000000007E-2</c:v>
                      </c:pt>
                      <c:pt idx="95">
                        <c:v>7.0000000000000007E-2</c:v>
                      </c:pt>
                      <c:pt idx="96">
                        <c:v>7.0000000000000007E-2</c:v>
                      </c:pt>
                      <c:pt idx="97">
                        <c:v>0.08</c:v>
                      </c:pt>
                      <c:pt idx="98">
                        <c:v>0.08</c:v>
                      </c:pt>
                      <c:pt idx="99">
                        <c:v>0.08</c:v>
                      </c:pt>
                      <c:pt idx="100">
                        <c:v>0.08</c:v>
                      </c:pt>
                      <c:pt idx="101">
                        <c:v>0.09</c:v>
                      </c:pt>
                      <c:pt idx="102">
                        <c:v>0.09</c:v>
                      </c:pt>
                      <c:pt idx="103">
                        <c:v>0.09</c:v>
                      </c:pt>
                      <c:pt idx="104">
                        <c:v>0.09</c:v>
                      </c:pt>
                      <c:pt idx="105">
                        <c:v>0.1</c:v>
                      </c:pt>
                      <c:pt idx="106">
                        <c:v>0.13</c:v>
                      </c:pt>
                      <c:pt idx="107">
                        <c:v>0.13</c:v>
                      </c:pt>
                      <c:pt idx="108">
                        <c:v>0.14000000000000001</c:v>
                      </c:pt>
                      <c:pt idx="109">
                        <c:v>0.14000000000000001</c:v>
                      </c:pt>
                      <c:pt idx="110">
                        <c:v>0.15</c:v>
                      </c:pt>
                      <c:pt idx="111">
                        <c:v>0.17</c:v>
                      </c:pt>
                      <c:pt idx="112">
                        <c:v>0.18</c:v>
                      </c:pt>
                      <c:pt idx="113">
                        <c:v>0.19</c:v>
                      </c:pt>
                      <c:pt idx="114">
                        <c:v>0.19</c:v>
                      </c:pt>
                      <c:pt idx="115">
                        <c:v>0.2</c:v>
                      </c:pt>
                      <c:pt idx="116">
                        <c:v>0.22</c:v>
                      </c:pt>
                      <c:pt idx="117">
                        <c:v>0.24</c:v>
                      </c:pt>
                      <c:pt idx="118">
                        <c:v>0.26</c:v>
                      </c:pt>
                      <c:pt idx="119">
                        <c:v>0.24</c:v>
                      </c:pt>
                      <c:pt idx="120">
                        <c:v>0.4</c:v>
                      </c:pt>
                      <c:pt idx="121">
                        <c:v>0.73</c:v>
                      </c:pt>
                      <c:pt idx="122">
                        <c:v>0.28999999999999998</c:v>
                      </c:pt>
                      <c:pt idx="123">
                        <c:v>0.22</c:v>
                      </c:pt>
                      <c:pt idx="124">
                        <c:v>0.26</c:v>
                      </c:pt>
                      <c:pt idx="125">
                        <c:v>0.25</c:v>
                      </c:pt>
                      <c:pt idx="126">
                        <c:v>0.22</c:v>
                      </c:pt>
                      <c:pt idx="127">
                        <c:v>0.21</c:v>
                      </c:pt>
                      <c:pt idx="128">
                        <c:v>0.21</c:v>
                      </c:pt>
                      <c:pt idx="129">
                        <c:v>0.2</c:v>
                      </c:pt>
                      <c:pt idx="130">
                        <c:v>0.19</c:v>
                      </c:pt>
                      <c:pt idx="131">
                        <c:v>0.17</c:v>
                      </c:pt>
                      <c:pt idx="132">
                        <c:v>0.16</c:v>
                      </c:pt>
                      <c:pt idx="133">
                        <c:v>0.16</c:v>
                      </c:pt>
                      <c:pt idx="134">
                        <c:v>0.15</c:v>
                      </c:pt>
                      <c:pt idx="135">
                        <c:v>0.15</c:v>
                      </c:pt>
                      <c:pt idx="136">
                        <c:v>0.12</c:v>
                      </c:pt>
                      <c:pt idx="137">
                        <c:v>0.11</c:v>
                      </c:pt>
                      <c:pt idx="138">
                        <c:v>0.11</c:v>
                      </c:pt>
                      <c:pt idx="139">
                        <c:v>0.11</c:v>
                      </c:pt>
                      <c:pt idx="140">
                        <c:v>0.11</c:v>
                      </c:pt>
                      <c:pt idx="141">
                        <c:v>0.1</c:v>
                      </c:pt>
                      <c:pt idx="142">
                        <c:v>0.1</c:v>
                      </c:pt>
                      <c:pt idx="143">
                        <c:v>0.1</c:v>
                      </c:pt>
                      <c:pt idx="144">
                        <c:v>0.1</c:v>
                      </c:pt>
                      <c:pt idx="145">
                        <c:v>0.09</c:v>
                      </c:pt>
                      <c:pt idx="146">
                        <c:v>0.09</c:v>
                      </c:pt>
                      <c:pt idx="147">
                        <c:v>0.09</c:v>
                      </c:pt>
                      <c:pt idx="148">
                        <c:v>0.09</c:v>
                      </c:pt>
                      <c:pt idx="149">
                        <c:v>0.09</c:v>
                      </c:pt>
                      <c:pt idx="150">
                        <c:v>0.09</c:v>
                      </c:pt>
                      <c:pt idx="151">
                        <c:v>7.0000000000000007E-2</c:v>
                      </c:pt>
                      <c:pt idx="152">
                        <c:v>7.0000000000000007E-2</c:v>
                      </c:pt>
                      <c:pt idx="153">
                        <c:v>7.0000000000000007E-2</c:v>
                      </c:pt>
                      <c:pt idx="154">
                        <c:v>7.0000000000000007E-2</c:v>
                      </c:pt>
                      <c:pt idx="155">
                        <c:v>7.0000000000000007E-2</c:v>
                      </c:pt>
                      <c:pt idx="156">
                        <c:v>7.0000000000000007E-2</c:v>
                      </c:pt>
                      <c:pt idx="157">
                        <c:v>7.0000000000000007E-2</c:v>
                      </c:pt>
                      <c:pt idx="158">
                        <c:v>7.0000000000000007E-2</c:v>
                      </c:pt>
                      <c:pt idx="159">
                        <c:v>7.0000000000000007E-2</c:v>
                      </c:pt>
                      <c:pt idx="160">
                        <c:v>0.06</c:v>
                      </c:pt>
                      <c:pt idx="161">
                        <c:v>0.06</c:v>
                      </c:pt>
                      <c:pt idx="162">
                        <c:v>0.06</c:v>
                      </c:pt>
                      <c:pt idx="163">
                        <c:v>0.06</c:v>
                      </c:pt>
                      <c:pt idx="164">
                        <c:v>0.06</c:v>
                      </c:pt>
                      <c:pt idx="165">
                        <c:v>0.06</c:v>
                      </c:pt>
                      <c:pt idx="166">
                        <c:v>0.06</c:v>
                      </c:pt>
                      <c:pt idx="167">
                        <c:v>0.06</c:v>
                      </c:pt>
                      <c:pt idx="168">
                        <c:v>0.06</c:v>
                      </c:pt>
                      <c:pt idx="169">
                        <c:v>0.06</c:v>
                      </c:pt>
                      <c:pt idx="170">
                        <c:v>0.06</c:v>
                      </c:pt>
                      <c:pt idx="171">
                        <c:v>0.06</c:v>
                      </c:pt>
                      <c:pt idx="172">
                        <c:v>0.06</c:v>
                      </c:pt>
                      <c:pt idx="173">
                        <c:v>0.06</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0.04</c:v>
                      </c:pt>
                      <c:pt idx="190">
                        <c:v>0.04</c:v>
                      </c:pt>
                      <c:pt idx="191">
                        <c:v>0.04</c:v>
                      </c:pt>
                      <c:pt idx="192">
                        <c:v>0.04</c:v>
                      </c:pt>
                      <c:pt idx="193">
                        <c:v>0.04</c:v>
                      </c:pt>
                      <c:pt idx="194">
                        <c:v>0.04</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0.03</c:v>
                      </c:pt>
                      <c:pt idx="237">
                        <c:v>0.03</c:v>
                      </c:pt>
                      <c:pt idx="238">
                        <c:v>0.03</c:v>
                      </c:pt>
                      <c:pt idx="239">
                        <c:v>0.03</c:v>
                      </c:pt>
                      <c:pt idx="240">
                        <c:v>0.03</c:v>
                      </c:pt>
                    </c:numCache>
                  </c:numRef>
                </c:yVal>
                <c:smooth val="1"/>
                <c:extLst>
                  <c:ext xmlns:c16="http://schemas.microsoft.com/office/drawing/2014/chart" uri="{C3380CC4-5D6E-409C-BE32-E72D297353CC}">
                    <c16:uniqueId val="{00000005-8553-4BF9-969B-721C14A6A038}"/>
                  </c:ext>
                </c:extLst>
              </c15:ser>
            </c15:filteredScatterSeries>
            <c15:filteredScatterSeries>
              <c15:ser>
                <c:idx val="6"/>
                <c:order val="6"/>
                <c:tx>
                  <c:v>1% Annual Chance</c:v>
                </c:tx>
                <c:spPr>
                  <a:ln>
                    <a:solidFill>
                      <a:schemeClr val="tx1"/>
                    </a:solidFill>
                  </a:ln>
                </c:spPr>
                <c:marker>
                  <c:symbol val="none"/>
                </c:marker>
                <c:xVal>
                  <c:numRef>
                    <c:extLst xmlns:c15="http://schemas.microsoft.com/office/drawing/2012/chart">
                      <c:ext xmlns:c15="http://schemas.microsoft.com/office/drawing/2012/chart" uri="{02D57815-91ED-43cb-92C2-25804820EDAC}">
                        <c15:formulaRef>
                          <c15:sqref>'Precip (2)'!$A$3:$A$243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 (2)'!$E$3:$E$243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0.03</c:v>
                      </c:pt>
                      <c:pt idx="88">
                        <c:v>0.03</c:v>
                      </c:pt>
                      <c:pt idx="89">
                        <c:v>0.03</c:v>
                      </c:pt>
                      <c:pt idx="90">
                        <c:v>0.03</c:v>
                      </c:pt>
                      <c:pt idx="91">
                        <c:v>0.03</c:v>
                      </c:pt>
                      <c:pt idx="92">
                        <c:v>0.04</c:v>
                      </c:pt>
                      <c:pt idx="93">
                        <c:v>0.04</c:v>
                      </c:pt>
                      <c:pt idx="94">
                        <c:v>0.04</c:v>
                      </c:pt>
                      <c:pt idx="95">
                        <c:v>0.04</c:v>
                      </c:pt>
                      <c:pt idx="96">
                        <c:v>0.04</c:v>
                      </c:pt>
                      <c:pt idx="97">
                        <c:v>0.04</c:v>
                      </c:pt>
                      <c:pt idx="98">
                        <c:v>0.04</c:v>
                      </c:pt>
                      <c:pt idx="99">
                        <c:v>0.05</c:v>
                      </c:pt>
                      <c:pt idx="100">
                        <c:v>0.05</c:v>
                      </c:pt>
                      <c:pt idx="101">
                        <c:v>0.05</c:v>
                      </c:pt>
                      <c:pt idx="102">
                        <c:v>0.05</c:v>
                      </c:pt>
                      <c:pt idx="103">
                        <c:v>0.05</c:v>
                      </c:pt>
                      <c:pt idx="104">
                        <c:v>0.06</c:v>
                      </c:pt>
                      <c:pt idx="105">
                        <c:v>0.06</c:v>
                      </c:pt>
                      <c:pt idx="106">
                        <c:v>0.08</c:v>
                      </c:pt>
                      <c:pt idx="107">
                        <c:v>0.08</c:v>
                      </c:pt>
                      <c:pt idx="108">
                        <c:v>0.08</c:v>
                      </c:pt>
                      <c:pt idx="109">
                        <c:v>0.09</c:v>
                      </c:pt>
                      <c:pt idx="110">
                        <c:v>0.09</c:v>
                      </c:pt>
                      <c:pt idx="111">
                        <c:v>0.11</c:v>
                      </c:pt>
                      <c:pt idx="112">
                        <c:v>0.11</c:v>
                      </c:pt>
                      <c:pt idx="113">
                        <c:v>0.12</c:v>
                      </c:pt>
                      <c:pt idx="114">
                        <c:v>0.13</c:v>
                      </c:pt>
                      <c:pt idx="115">
                        <c:v>0.14000000000000001</c:v>
                      </c:pt>
                      <c:pt idx="116">
                        <c:v>0.16</c:v>
                      </c:pt>
                      <c:pt idx="117">
                        <c:v>0.17</c:v>
                      </c:pt>
                      <c:pt idx="118">
                        <c:v>0.19</c:v>
                      </c:pt>
                      <c:pt idx="119">
                        <c:v>0.17</c:v>
                      </c:pt>
                      <c:pt idx="120">
                        <c:v>0.31</c:v>
                      </c:pt>
                      <c:pt idx="121">
                        <c:v>0.56000000000000005</c:v>
                      </c:pt>
                      <c:pt idx="122">
                        <c:v>0.22</c:v>
                      </c:pt>
                      <c:pt idx="123">
                        <c:v>0.16</c:v>
                      </c:pt>
                      <c:pt idx="124">
                        <c:v>0.2</c:v>
                      </c:pt>
                      <c:pt idx="125">
                        <c:v>0.19</c:v>
                      </c:pt>
                      <c:pt idx="126">
                        <c:v>0.16</c:v>
                      </c:pt>
                      <c:pt idx="127">
                        <c:v>0.15</c:v>
                      </c:pt>
                      <c:pt idx="128">
                        <c:v>0.14000000000000001</c:v>
                      </c:pt>
                      <c:pt idx="129">
                        <c:v>0.14000000000000001</c:v>
                      </c:pt>
                      <c:pt idx="130">
                        <c:v>0.13</c:v>
                      </c:pt>
                      <c:pt idx="131">
                        <c:v>0.11</c:v>
                      </c:pt>
                      <c:pt idx="132">
                        <c:v>0.11</c:v>
                      </c:pt>
                      <c:pt idx="133">
                        <c:v>0.11</c:v>
                      </c:pt>
                      <c:pt idx="134">
                        <c:v>0.1</c:v>
                      </c:pt>
                      <c:pt idx="135">
                        <c:v>0.1</c:v>
                      </c:pt>
                      <c:pt idx="136">
                        <c:v>0.08</c:v>
                      </c:pt>
                      <c:pt idx="137">
                        <c:v>0.08</c:v>
                      </c:pt>
                      <c:pt idx="138">
                        <c:v>7.0000000000000007E-2</c:v>
                      </c:pt>
                      <c:pt idx="139">
                        <c:v>7.0000000000000007E-2</c:v>
                      </c:pt>
                      <c:pt idx="140">
                        <c:v>7.0000000000000007E-2</c:v>
                      </c:pt>
                      <c:pt idx="141">
                        <c:v>7.0000000000000007E-2</c:v>
                      </c:pt>
                      <c:pt idx="142">
                        <c:v>7.0000000000000007E-2</c:v>
                      </c:pt>
                      <c:pt idx="143">
                        <c:v>7.0000000000000007E-2</c:v>
                      </c:pt>
                      <c:pt idx="144">
                        <c:v>0.06</c:v>
                      </c:pt>
                      <c:pt idx="145">
                        <c:v>0.06</c:v>
                      </c:pt>
                      <c:pt idx="146">
                        <c:v>0.06</c:v>
                      </c:pt>
                      <c:pt idx="147">
                        <c:v>0.06</c:v>
                      </c:pt>
                      <c:pt idx="148">
                        <c:v>0.06</c:v>
                      </c:pt>
                      <c:pt idx="149">
                        <c:v>0.06</c:v>
                      </c:pt>
                      <c:pt idx="150">
                        <c:v>0.06</c:v>
                      </c:pt>
                      <c:pt idx="151">
                        <c:v>0.05</c:v>
                      </c:pt>
                      <c:pt idx="152">
                        <c:v>0.05</c:v>
                      </c:pt>
                      <c:pt idx="153">
                        <c:v>0.05</c:v>
                      </c:pt>
                      <c:pt idx="154">
                        <c:v>0.05</c:v>
                      </c:pt>
                      <c:pt idx="155">
                        <c:v>0.04</c:v>
                      </c:pt>
                      <c:pt idx="156">
                        <c:v>0.04</c:v>
                      </c:pt>
                      <c:pt idx="157">
                        <c:v>0.04</c:v>
                      </c:pt>
                      <c:pt idx="158">
                        <c:v>0.04</c:v>
                      </c:pt>
                      <c:pt idx="159">
                        <c:v>0.04</c:v>
                      </c:pt>
                      <c:pt idx="160">
                        <c:v>0.04</c:v>
                      </c:pt>
                      <c:pt idx="161">
                        <c:v>0.04</c:v>
                      </c:pt>
                      <c:pt idx="162">
                        <c:v>0.04</c:v>
                      </c:pt>
                      <c:pt idx="163">
                        <c:v>0.04</c:v>
                      </c:pt>
                      <c:pt idx="164">
                        <c:v>0.04</c:v>
                      </c:pt>
                      <c:pt idx="165">
                        <c:v>0.04</c:v>
                      </c:pt>
                      <c:pt idx="166">
                        <c:v>0.04</c:v>
                      </c:pt>
                      <c:pt idx="167">
                        <c:v>0.04</c:v>
                      </c:pt>
                      <c:pt idx="168">
                        <c:v>0.04</c:v>
                      </c:pt>
                      <c:pt idx="169">
                        <c:v>0.04</c:v>
                      </c:pt>
                      <c:pt idx="170">
                        <c:v>0.04</c:v>
                      </c:pt>
                      <c:pt idx="171">
                        <c:v>0.04</c:v>
                      </c:pt>
                      <c:pt idx="172">
                        <c:v>0.04</c:v>
                      </c:pt>
                      <c:pt idx="173">
                        <c:v>0.04</c:v>
                      </c:pt>
                      <c:pt idx="174">
                        <c:v>0.03</c:v>
                      </c:pt>
                      <c:pt idx="175">
                        <c:v>0.03</c:v>
                      </c:pt>
                      <c:pt idx="176">
                        <c:v>0.03</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5="http://schemas.microsoft.com/office/drawing/2012/chart">
                  <c:ext xmlns:c16="http://schemas.microsoft.com/office/drawing/2014/chart" uri="{C3380CC4-5D6E-409C-BE32-E72D297353CC}">
                    <c16:uniqueId val="{00000006-8553-4BF9-969B-721C14A6A038}"/>
                  </c:ext>
                </c:extLst>
              </c15:ser>
            </c15:filteredScatterSeries>
            <c15:filteredScatterSeries>
              <c15:ser>
                <c:idx val="7"/>
                <c:order val="7"/>
                <c:tx>
                  <c:v>2% Annual Chance</c:v>
                </c:tx>
                <c:spPr>
                  <a:ln>
                    <a:solidFill>
                      <a:schemeClr val="tx2">
                        <a:lumMod val="60000"/>
                        <a:lumOff val="40000"/>
                      </a:schemeClr>
                    </a:solidFill>
                  </a:ln>
                </c:spPr>
                <c:marker>
                  <c:symbol val="none"/>
                </c:marker>
                <c:xVal>
                  <c:numRef>
                    <c:extLst xmlns:c15="http://schemas.microsoft.com/office/drawing/2012/chart">
                      <c:ext xmlns:c15="http://schemas.microsoft.com/office/drawing/2012/chart" uri="{02D57815-91ED-43cb-92C2-25804820EDAC}">
                        <c15:formulaRef>
                          <c15:sqref>'Precip (2)'!$A$3:$A$243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 (2)'!$D$3:$D$243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0.06</c:v>
                      </c:pt>
                      <c:pt idx="109">
                        <c:v>7.0000000000000007E-2</c:v>
                      </c:pt>
                      <c:pt idx="110">
                        <c:v>7.0000000000000007E-2</c:v>
                      </c:pt>
                      <c:pt idx="111">
                        <c:v>0.08</c:v>
                      </c:pt>
                      <c:pt idx="112">
                        <c:v>0.09</c:v>
                      </c:pt>
                      <c:pt idx="113">
                        <c:v>0.09</c:v>
                      </c:pt>
                      <c:pt idx="114">
                        <c:v>0.1</c:v>
                      </c:pt>
                      <c:pt idx="115">
                        <c:v>0.11</c:v>
                      </c:pt>
                      <c:pt idx="116">
                        <c:v>0.14000000000000001</c:v>
                      </c:pt>
                      <c:pt idx="117">
                        <c:v>0.15</c:v>
                      </c:pt>
                      <c:pt idx="118">
                        <c:v>0.16</c:v>
                      </c:pt>
                      <c:pt idx="119">
                        <c:v>0.15</c:v>
                      </c:pt>
                      <c:pt idx="120">
                        <c:v>0.27</c:v>
                      </c:pt>
                      <c:pt idx="121">
                        <c:v>0.49</c:v>
                      </c:pt>
                      <c:pt idx="122">
                        <c:v>0.19</c:v>
                      </c:pt>
                      <c:pt idx="123">
                        <c:v>0.14000000000000001</c:v>
                      </c:pt>
                      <c:pt idx="124">
                        <c:v>0.17</c:v>
                      </c:pt>
                      <c:pt idx="125">
                        <c:v>0.16</c:v>
                      </c:pt>
                      <c:pt idx="126">
                        <c:v>0.13</c:v>
                      </c:pt>
                      <c:pt idx="127">
                        <c:v>0.13</c:v>
                      </c:pt>
                      <c:pt idx="128">
                        <c:v>0.12</c:v>
                      </c:pt>
                      <c:pt idx="129">
                        <c:v>0.11</c:v>
                      </c:pt>
                      <c:pt idx="130">
                        <c:v>0.11</c:v>
                      </c:pt>
                      <c:pt idx="131">
                        <c:v>0.09</c:v>
                      </c:pt>
                      <c:pt idx="132">
                        <c:v>0.09</c:v>
                      </c:pt>
                      <c:pt idx="133">
                        <c:v>0.09</c:v>
                      </c:pt>
                      <c:pt idx="134">
                        <c:v>0.08</c:v>
                      </c:pt>
                      <c:pt idx="135">
                        <c:v>0.08</c:v>
                      </c:pt>
                      <c:pt idx="136">
                        <c:v>0.06</c:v>
                      </c:pt>
                      <c:pt idx="137">
                        <c:v>0.06</c:v>
                      </c:pt>
                      <c:pt idx="138">
                        <c:v>0.06</c:v>
                      </c:pt>
                      <c:pt idx="139">
                        <c:v>0.06</c:v>
                      </c:pt>
                      <c:pt idx="140">
                        <c:v>0.06</c:v>
                      </c:pt>
                      <c:pt idx="141">
                        <c:v>0.06</c:v>
                      </c:pt>
                      <c:pt idx="142">
                        <c:v>0.05</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5="http://schemas.microsoft.com/office/drawing/2012/chart">
                  <c:ext xmlns:c16="http://schemas.microsoft.com/office/drawing/2014/chart" uri="{C3380CC4-5D6E-409C-BE32-E72D297353CC}">
                    <c16:uniqueId val="{00000007-8553-4BF9-969B-721C14A6A038}"/>
                  </c:ext>
                </c:extLst>
              </c15:ser>
            </c15:filteredScatterSeries>
            <c15:filteredScatterSeries>
              <c15:ser>
                <c:idx val="8"/>
                <c:order val="8"/>
                <c:tx>
                  <c:v>4% Annual Chance</c:v>
                </c:tx>
                <c:spPr>
                  <a:ln>
                    <a:solidFill>
                      <a:srgbClr val="FFCC00"/>
                    </a:solidFill>
                  </a:ln>
                </c:spPr>
                <c:marker>
                  <c:symbol val="none"/>
                </c:marker>
                <c:xVal>
                  <c:numRef>
                    <c:extLst xmlns:c15="http://schemas.microsoft.com/office/drawing/2012/chart">
                      <c:ext xmlns:c15="http://schemas.microsoft.com/office/drawing/2012/chart" uri="{02D57815-91ED-43cb-92C2-25804820EDAC}">
                        <c15:formulaRef>
                          <c15:sqref>'Precip (2)'!$A$3:$A$243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 (2)'!$C$3:$C$243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0.03</c:v>
                      </c:pt>
                      <c:pt idx="102">
                        <c:v>0.03</c:v>
                      </c:pt>
                      <c:pt idx="103">
                        <c:v>0.03</c:v>
                      </c:pt>
                      <c:pt idx="104">
                        <c:v>0.03</c:v>
                      </c:pt>
                      <c:pt idx="105">
                        <c:v>0.03</c:v>
                      </c:pt>
                      <c:pt idx="106">
                        <c:v>0.04</c:v>
                      </c:pt>
                      <c:pt idx="107">
                        <c:v>0.04</c:v>
                      </c:pt>
                      <c:pt idx="108">
                        <c:v>0.05</c:v>
                      </c:pt>
                      <c:pt idx="109">
                        <c:v>0.05</c:v>
                      </c:pt>
                      <c:pt idx="110">
                        <c:v>0.05</c:v>
                      </c:pt>
                      <c:pt idx="111">
                        <c:v>0.06</c:v>
                      </c:pt>
                      <c:pt idx="112">
                        <c:v>7.0000000000000007E-2</c:v>
                      </c:pt>
                      <c:pt idx="113">
                        <c:v>7.0000000000000007E-2</c:v>
                      </c:pt>
                      <c:pt idx="114">
                        <c:v>0.08</c:v>
                      </c:pt>
                      <c:pt idx="115">
                        <c:v>0.09</c:v>
                      </c:pt>
                      <c:pt idx="116">
                        <c:v>0.11</c:v>
                      </c:pt>
                      <c:pt idx="117">
                        <c:v>0.12</c:v>
                      </c:pt>
                      <c:pt idx="118">
                        <c:v>0.14000000000000001</c:v>
                      </c:pt>
                      <c:pt idx="119">
                        <c:v>0.12</c:v>
                      </c:pt>
                      <c:pt idx="120">
                        <c:v>0.22</c:v>
                      </c:pt>
                      <c:pt idx="121">
                        <c:v>0.42</c:v>
                      </c:pt>
                      <c:pt idx="122">
                        <c:v>0.17</c:v>
                      </c:pt>
                      <c:pt idx="123">
                        <c:v>0.12</c:v>
                      </c:pt>
                      <c:pt idx="124">
                        <c:v>0.15</c:v>
                      </c:pt>
                      <c:pt idx="125">
                        <c:v>0.14000000000000001</c:v>
                      </c:pt>
                      <c:pt idx="126">
                        <c:v>0.11</c:v>
                      </c:pt>
                      <c:pt idx="127">
                        <c:v>0.1</c:v>
                      </c:pt>
                      <c:pt idx="128">
                        <c:v>0.1</c:v>
                      </c:pt>
                      <c:pt idx="129">
                        <c:v>0.09</c:v>
                      </c:pt>
                      <c:pt idx="130">
                        <c:v>0.09</c:v>
                      </c:pt>
                      <c:pt idx="131">
                        <c:v>0.08</c:v>
                      </c:pt>
                      <c:pt idx="132">
                        <c:v>7.0000000000000007E-2</c:v>
                      </c:pt>
                      <c:pt idx="133">
                        <c:v>7.0000000000000007E-2</c:v>
                      </c:pt>
                      <c:pt idx="134">
                        <c:v>7.0000000000000007E-2</c:v>
                      </c:pt>
                      <c:pt idx="135">
                        <c:v>7.0000000000000007E-2</c:v>
                      </c:pt>
                      <c:pt idx="136">
                        <c:v>0.05</c:v>
                      </c:pt>
                      <c:pt idx="137">
                        <c:v>0.05</c:v>
                      </c:pt>
                      <c:pt idx="138">
                        <c:v>0.05</c:v>
                      </c:pt>
                      <c:pt idx="139">
                        <c:v>0.05</c:v>
                      </c:pt>
                      <c:pt idx="140">
                        <c:v>0.05</c:v>
                      </c:pt>
                      <c:pt idx="141">
                        <c:v>0.04</c:v>
                      </c:pt>
                      <c:pt idx="142">
                        <c:v>0.04</c:v>
                      </c:pt>
                      <c:pt idx="143">
                        <c:v>0.04</c:v>
                      </c:pt>
                      <c:pt idx="144">
                        <c:v>0.04</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5="http://schemas.microsoft.com/office/drawing/2012/chart">
                  <c:ext xmlns:c16="http://schemas.microsoft.com/office/drawing/2014/chart" uri="{C3380CC4-5D6E-409C-BE32-E72D297353CC}">
                    <c16:uniqueId val="{00000008-8553-4BF9-969B-721C14A6A038}"/>
                  </c:ext>
                </c:extLst>
              </c15:ser>
            </c15:filteredScatterSeries>
            <c15:filteredScatterSeries>
              <c15:ser>
                <c:idx val="9"/>
                <c:order val="9"/>
                <c:tx>
                  <c:v>10% Annual Chance</c:v>
                </c:tx>
                <c:spPr>
                  <a:ln>
                    <a:solidFill>
                      <a:srgbClr val="33CC33"/>
                    </a:solidFill>
                  </a:ln>
                </c:spPr>
                <c:marker>
                  <c:symbol val="none"/>
                </c:marker>
                <c:xVal>
                  <c:numRef>
                    <c:extLst xmlns:c15="http://schemas.microsoft.com/office/drawing/2012/chart">
                      <c:ext xmlns:c15="http://schemas.microsoft.com/office/drawing/2012/chart" uri="{02D57815-91ED-43cb-92C2-25804820EDAC}">
                        <c15:formulaRef>
                          <c15:sqref>'Precip (2)'!$A$3:$A$243</c15:sqref>
                        </c15:formulaRef>
                      </c:ext>
                    </c:extLst>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extLst xmlns:c15="http://schemas.microsoft.com/office/drawing/2012/chart">
                      <c:ext xmlns:c15="http://schemas.microsoft.com/office/drawing/2012/chart" uri="{02D57815-91ED-43cb-92C2-25804820EDAC}">
                        <c15:formulaRef>
                          <c15:sqref>'Precip (2)'!$B$3:$B$243</c15:sqref>
                        </c15:formulaRef>
                      </c:ext>
                    </c:extLst>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0.02</c:v>
                      </c:pt>
                      <c:pt idx="104">
                        <c:v>0.02</c:v>
                      </c:pt>
                      <c:pt idx="105">
                        <c:v>0.02</c:v>
                      </c:pt>
                      <c:pt idx="106">
                        <c:v>0.02</c:v>
                      </c:pt>
                      <c:pt idx="107">
                        <c:v>0.02</c:v>
                      </c:pt>
                      <c:pt idx="108">
                        <c:v>0.03</c:v>
                      </c:pt>
                      <c:pt idx="109">
                        <c:v>0.03</c:v>
                      </c:pt>
                      <c:pt idx="110">
                        <c:v>0.03</c:v>
                      </c:pt>
                      <c:pt idx="111">
                        <c:v>0.04</c:v>
                      </c:pt>
                      <c:pt idx="112">
                        <c:v>0.04</c:v>
                      </c:pt>
                      <c:pt idx="113">
                        <c:v>0.05</c:v>
                      </c:pt>
                      <c:pt idx="114">
                        <c:v>0.05</c:v>
                      </c:pt>
                      <c:pt idx="115">
                        <c:v>0.06</c:v>
                      </c:pt>
                      <c:pt idx="116">
                        <c:v>0.08</c:v>
                      </c:pt>
                      <c:pt idx="117">
                        <c:v>0.09</c:v>
                      </c:pt>
                      <c:pt idx="118">
                        <c:v>0.1</c:v>
                      </c:pt>
                      <c:pt idx="119">
                        <c:v>0.09</c:v>
                      </c:pt>
                      <c:pt idx="120">
                        <c:v>0.17</c:v>
                      </c:pt>
                      <c:pt idx="121">
                        <c:v>0.32</c:v>
                      </c:pt>
                      <c:pt idx="122">
                        <c:v>0.13</c:v>
                      </c:pt>
                      <c:pt idx="123">
                        <c:v>0.09</c:v>
                      </c:pt>
                      <c:pt idx="124">
                        <c:v>0.12</c:v>
                      </c:pt>
                      <c:pt idx="125">
                        <c:v>0.11</c:v>
                      </c:pt>
                      <c:pt idx="126">
                        <c:v>0.08</c:v>
                      </c:pt>
                      <c:pt idx="127">
                        <c:v>0.08</c:v>
                      </c:pt>
                      <c:pt idx="128">
                        <c:v>7.0000000000000007E-2</c:v>
                      </c:pt>
                      <c:pt idx="129">
                        <c:v>7.0000000000000007E-2</c:v>
                      </c:pt>
                      <c:pt idx="130">
                        <c:v>7.0000000000000007E-2</c:v>
                      </c:pt>
                      <c:pt idx="131">
                        <c:v>0.05</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5="http://schemas.microsoft.com/office/drawing/2012/chart">
                  <c:ext xmlns:c16="http://schemas.microsoft.com/office/drawing/2014/chart" uri="{C3380CC4-5D6E-409C-BE32-E72D297353CC}">
                    <c16:uniqueId val="{00000009-8553-4BF9-969B-721C14A6A038}"/>
                  </c:ext>
                </c:extLst>
              </c15:ser>
            </c15:filteredScatterSeries>
          </c:ext>
        </c:extLst>
      </c:scatterChart>
      <c:valAx>
        <c:axId val="195784704"/>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95786624"/>
        <c:crosses val="autoZero"/>
        <c:crossBetween val="midCat"/>
      </c:valAx>
      <c:valAx>
        <c:axId val="19578662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95784704"/>
        <c:crosses val="autoZero"/>
        <c:crossBetween val="midCat"/>
      </c:valAx>
      <c:spPr>
        <a:ln>
          <a:solidFill>
            <a:schemeClr val="tx1"/>
          </a:solidFill>
        </a:ln>
      </c:spPr>
    </c:plotArea>
    <c:legend>
      <c:legendPos val="r"/>
      <c:layout>
        <c:manualLayout>
          <c:xMode val="edge"/>
          <c:yMode val="edge"/>
          <c:x val="0.64578504190923636"/>
          <c:y val="6.0530145045263363E-2"/>
          <c:w val="0.3085538971255859"/>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Hydrograph!$A$3:$A$205</c:f>
              <c:numCache>
                <c:formatCode>0.00</c:formatCode>
                <c:ptCount val="20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Hydrograph!$F$3:$F$205</c:f>
              <c:numCache>
                <c:formatCode>General</c:formatCode>
                <c:ptCount val="203"/>
                <c:pt idx="0">
                  <c:v>0</c:v>
                </c:pt>
                <c:pt idx="1">
                  <c:v>0</c:v>
                </c:pt>
                <c:pt idx="2">
                  <c:v>0</c:v>
                </c:pt>
                <c:pt idx="3">
                  <c:v>0</c:v>
                </c:pt>
                <c:pt idx="4">
                  <c:v>0</c:v>
                </c:pt>
                <c:pt idx="5">
                  <c:v>0</c:v>
                </c:pt>
                <c:pt idx="6">
                  <c:v>0</c:v>
                </c:pt>
                <c:pt idx="7">
                  <c:v>0</c:v>
                </c:pt>
                <c:pt idx="8">
                  <c:v>10</c:v>
                </c:pt>
                <c:pt idx="9">
                  <c:v>46</c:v>
                </c:pt>
                <c:pt idx="10">
                  <c:v>129</c:v>
                </c:pt>
                <c:pt idx="11">
                  <c:v>336</c:v>
                </c:pt>
                <c:pt idx="12">
                  <c:v>973</c:v>
                </c:pt>
                <c:pt idx="13" formatCode="#,##0">
                  <c:v>2706</c:v>
                </c:pt>
                <c:pt idx="14" formatCode="#,##0">
                  <c:v>4979</c:v>
                </c:pt>
                <c:pt idx="15" formatCode="#,##0">
                  <c:v>8631</c:v>
                </c:pt>
                <c:pt idx="16" formatCode="#,##0">
                  <c:v>9402</c:v>
                </c:pt>
                <c:pt idx="17" formatCode="#,##0">
                  <c:v>9781</c:v>
                </c:pt>
                <c:pt idx="18" formatCode="#,##0">
                  <c:v>10199</c:v>
                </c:pt>
                <c:pt idx="19" formatCode="#,##0">
                  <c:v>10621</c:v>
                </c:pt>
                <c:pt idx="20" formatCode="#,##0">
                  <c:v>11001</c:v>
                </c:pt>
                <c:pt idx="21" formatCode="#,##0">
                  <c:v>11487</c:v>
                </c:pt>
                <c:pt idx="22" formatCode="#,##0">
                  <c:v>12578</c:v>
                </c:pt>
                <c:pt idx="23" formatCode="#,##0">
                  <c:v>15172</c:v>
                </c:pt>
                <c:pt idx="24" formatCode="#,##0">
                  <c:v>20110</c:v>
                </c:pt>
                <c:pt idx="25" formatCode="#,##0">
                  <c:v>26112</c:v>
                </c:pt>
                <c:pt idx="26" formatCode="#,##0">
                  <c:v>31696</c:v>
                </c:pt>
                <c:pt idx="27" formatCode="#,##0">
                  <c:v>36573</c:v>
                </c:pt>
                <c:pt idx="28" formatCode="#,##0">
                  <c:v>41032</c:v>
                </c:pt>
                <c:pt idx="29" formatCode="#,##0">
                  <c:v>44900</c:v>
                </c:pt>
                <c:pt idx="30" formatCode="#,##0">
                  <c:v>48221</c:v>
                </c:pt>
                <c:pt idx="31" formatCode="#,##0">
                  <c:v>51094</c:v>
                </c:pt>
                <c:pt idx="32" formatCode="#,##0">
                  <c:v>53618</c:v>
                </c:pt>
                <c:pt idx="33" formatCode="#,##0">
                  <c:v>55932</c:v>
                </c:pt>
                <c:pt idx="34" formatCode="#,##0">
                  <c:v>58219</c:v>
                </c:pt>
                <c:pt idx="35" formatCode="#,##0">
                  <c:v>60626</c:v>
                </c:pt>
                <c:pt idx="36" formatCode="#,##0">
                  <c:v>63268</c:v>
                </c:pt>
                <c:pt idx="37" formatCode="#,##0">
                  <c:v>66231</c:v>
                </c:pt>
                <c:pt idx="38" formatCode="#,##0">
                  <c:v>69543</c:v>
                </c:pt>
                <c:pt idx="39" formatCode="#,##0">
                  <c:v>73047</c:v>
                </c:pt>
                <c:pt idx="40" formatCode="#,##0">
                  <c:v>76806</c:v>
                </c:pt>
                <c:pt idx="41" formatCode="#,##0">
                  <c:v>80677</c:v>
                </c:pt>
                <c:pt idx="42" formatCode="#,##0">
                  <c:v>84512</c:v>
                </c:pt>
                <c:pt idx="43" formatCode="#,##0">
                  <c:v>88096</c:v>
                </c:pt>
                <c:pt idx="44" formatCode="#,##0">
                  <c:v>91347</c:v>
                </c:pt>
                <c:pt idx="45" formatCode="#,##0">
                  <c:v>94152</c:v>
                </c:pt>
                <c:pt idx="46" formatCode="#,##0">
                  <c:v>96375</c:v>
                </c:pt>
                <c:pt idx="47" formatCode="#,##0">
                  <c:v>97918</c:v>
                </c:pt>
                <c:pt idx="48" formatCode="#,##0">
                  <c:v>98819</c:v>
                </c:pt>
                <c:pt idx="49" formatCode="#,##0">
                  <c:v>99072</c:v>
                </c:pt>
                <c:pt idx="50" formatCode="#,##0">
                  <c:v>98728</c:v>
                </c:pt>
                <c:pt idx="51" formatCode="#,##0">
                  <c:v>97838</c:v>
                </c:pt>
                <c:pt idx="52" formatCode="#,##0">
                  <c:v>96479</c:v>
                </c:pt>
                <c:pt idx="53" formatCode="#,##0">
                  <c:v>94649</c:v>
                </c:pt>
                <c:pt idx="54" formatCode="#,##0">
                  <c:v>92458</c:v>
                </c:pt>
                <c:pt idx="55" formatCode="#,##0">
                  <c:v>89955</c:v>
                </c:pt>
                <c:pt idx="56" formatCode="#,##0">
                  <c:v>87208</c:v>
                </c:pt>
                <c:pt idx="57" formatCode="#,##0">
                  <c:v>84269</c:v>
                </c:pt>
                <c:pt idx="58" formatCode="#,##0">
                  <c:v>81180</c:v>
                </c:pt>
                <c:pt idx="59" formatCode="#,##0">
                  <c:v>77995</c:v>
                </c:pt>
                <c:pt idx="60" formatCode="#,##0">
                  <c:v>74772</c:v>
                </c:pt>
                <c:pt idx="61" formatCode="#,##0">
                  <c:v>71541</c:v>
                </c:pt>
                <c:pt idx="62" formatCode="#,##0">
                  <c:v>68337</c:v>
                </c:pt>
                <c:pt idx="63" formatCode="#,##0">
                  <c:v>65151</c:v>
                </c:pt>
                <c:pt idx="64" formatCode="#,##0">
                  <c:v>62082</c:v>
                </c:pt>
                <c:pt idx="65" formatCode="#,##0">
                  <c:v>59141</c:v>
                </c:pt>
                <c:pt idx="66" formatCode="#,##0">
                  <c:v>56282</c:v>
                </c:pt>
                <c:pt idx="67" formatCode="#,##0">
                  <c:v>53530</c:v>
                </c:pt>
                <c:pt idx="68" formatCode="#,##0">
                  <c:v>50887</c:v>
                </c:pt>
                <c:pt idx="69" formatCode="#,##0">
                  <c:v>48360</c:v>
                </c:pt>
                <c:pt idx="70" formatCode="#,##0">
                  <c:v>45962</c:v>
                </c:pt>
                <c:pt idx="71" formatCode="#,##0">
                  <c:v>43653</c:v>
                </c:pt>
                <c:pt idx="72" formatCode="#,##0">
                  <c:v>41465</c:v>
                </c:pt>
                <c:pt idx="73" formatCode="#,##0">
                  <c:v>39387</c:v>
                </c:pt>
                <c:pt idx="74" formatCode="#,##0">
                  <c:v>37414</c:v>
                </c:pt>
                <c:pt idx="75" formatCode="#,##0">
                  <c:v>35574</c:v>
                </c:pt>
                <c:pt idx="76" formatCode="#,##0">
                  <c:v>33791</c:v>
                </c:pt>
                <c:pt idx="77" formatCode="#,##0">
                  <c:v>32097</c:v>
                </c:pt>
                <c:pt idx="78" formatCode="#,##0">
                  <c:v>30484</c:v>
                </c:pt>
                <c:pt idx="79" formatCode="#,##0">
                  <c:v>28941</c:v>
                </c:pt>
                <c:pt idx="80" formatCode="#,##0">
                  <c:v>27469</c:v>
                </c:pt>
                <c:pt idx="81" formatCode="#,##0">
                  <c:v>26071</c:v>
                </c:pt>
                <c:pt idx="82" formatCode="#,##0">
                  <c:v>24733</c:v>
                </c:pt>
                <c:pt idx="83" formatCode="#,##0">
                  <c:v>23451</c:v>
                </c:pt>
                <c:pt idx="84" formatCode="#,##0">
                  <c:v>22221</c:v>
                </c:pt>
                <c:pt idx="85" formatCode="#,##0">
                  <c:v>21053</c:v>
                </c:pt>
                <c:pt idx="86" formatCode="#,##0">
                  <c:v>19944</c:v>
                </c:pt>
                <c:pt idx="87" formatCode="#,##0">
                  <c:v>18896</c:v>
                </c:pt>
                <c:pt idx="88" formatCode="#,##0">
                  <c:v>17937</c:v>
                </c:pt>
                <c:pt idx="89" formatCode="#,##0">
                  <c:v>17077</c:v>
                </c:pt>
                <c:pt idx="90" formatCode="#,##0">
                  <c:v>16256</c:v>
                </c:pt>
                <c:pt idx="91" formatCode="#,##0">
                  <c:v>15549</c:v>
                </c:pt>
                <c:pt idx="92" formatCode="#,##0">
                  <c:v>14849</c:v>
                </c:pt>
                <c:pt idx="93" formatCode="#,##0">
                  <c:v>14171</c:v>
                </c:pt>
                <c:pt idx="94" formatCode="#,##0">
                  <c:v>13559</c:v>
                </c:pt>
                <c:pt idx="95" formatCode="#,##0">
                  <c:v>12972</c:v>
                </c:pt>
                <c:pt idx="96" formatCode="#,##0">
                  <c:v>12391</c:v>
                </c:pt>
                <c:pt idx="97" formatCode="#,##0">
                  <c:v>11865</c:v>
                </c:pt>
                <c:pt idx="98" formatCode="#,##0">
                  <c:v>11378</c:v>
                </c:pt>
                <c:pt idx="99" formatCode="#,##0">
                  <c:v>10898</c:v>
                </c:pt>
                <c:pt idx="100" formatCode="#,##0">
                  <c:v>10363</c:v>
                </c:pt>
                <c:pt idx="101" formatCode="#,##0">
                  <c:v>9556</c:v>
                </c:pt>
                <c:pt idx="102" formatCode="#,##0">
                  <c:v>7862</c:v>
                </c:pt>
                <c:pt idx="103" formatCode="#,##0">
                  <c:v>5931</c:v>
                </c:pt>
                <c:pt idx="104" formatCode="#,##0">
                  <c:v>4618</c:v>
                </c:pt>
                <c:pt idx="105" formatCode="#,##0">
                  <c:v>3662</c:v>
                </c:pt>
                <c:pt idx="106" formatCode="#,##0">
                  <c:v>2903</c:v>
                </c:pt>
                <c:pt idx="107" formatCode="#,##0">
                  <c:v>2362</c:v>
                </c:pt>
                <c:pt idx="108" formatCode="#,##0">
                  <c:v>1964</c:v>
                </c:pt>
                <c:pt idx="109" formatCode="#,##0">
                  <c:v>1641</c:v>
                </c:pt>
                <c:pt idx="110" formatCode="#,##0">
                  <c:v>1420</c:v>
                </c:pt>
                <c:pt idx="111" formatCode="#,##0">
                  <c:v>1240</c:v>
                </c:pt>
                <c:pt idx="112" formatCode="#,##0">
                  <c:v>1106</c:v>
                </c:pt>
                <c:pt idx="113">
                  <c:v>983</c:v>
                </c:pt>
                <c:pt idx="114">
                  <c:v>889</c:v>
                </c:pt>
                <c:pt idx="115">
                  <c:v>824</c:v>
                </c:pt>
                <c:pt idx="116">
                  <c:v>776</c:v>
                </c:pt>
                <c:pt idx="117">
                  <c:v>716</c:v>
                </c:pt>
                <c:pt idx="118">
                  <c:v>670</c:v>
                </c:pt>
                <c:pt idx="119">
                  <c:v>635</c:v>
                </c:pt>
                <c:pt idx="120">
                  <c:v>606</c:v>
                </c:pt>
              </c:numCache>
            </c:numRef>
          </c:yVal>
          <c:smooth val="1"/>
          <c:extLst xmlns:c16r2="http://schemas.microsoft.com/office/drawing/2015/06/chart">
            <c:ext xmlns:c16="http://schemas.microsoft.com/office/drawing/2014/chart" uri="{C3380CC4-5D6E-409C-BE32-E72D297353CC}">
              <c16:uniqueId val="{00000000-39E5-447F-9113-8B1739F8BF8F}"/>
            </c:ext>
          </c:extLst>
        </c:ser>
        <c:ser>
          <c:idx val="3"/>
          <c:order val="1"/>
          <c:tx>
            <c:v>1-percent Annual Chance</c:v>
          </c:tx>
          <c:spPr>
            <a:ln>
              <a:solidFill>
                <a:schemeClr val="tx1"/>
              </a:solidFill>
            </a:ln>
          </c:spPr>
          <c:marker>
            <c:symbol val="none"/>
          </c:marker>
          <c:xVal>
            <c:numRef>
              <c:f>Hydrograph!$A$3:$A$205</c:f>
              <c:numCache>
                <c:formatCode>0.00</c:formatCode>
                <c:ptCount val="20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Hydrograph!$E$3:$E$205</c:f>
              <c:numCache>
                <c:formatCode>General</c:formatCode>
                <c:ptCount val="203"/>
                <c:pt idx="0">
                  <c:v>0</c:v>
                </c:pt>
                <c:pt idx="1">
                  <c:v>0</c:v>
                </c:pt>
                <c:pt idx="2">
                  <c:v>0</c:v>
                </c:pt>
                <c:pt idx="3">
                  <c:v>0</c:v>
                </c:pt>
                <c:pt idx="4">
                  <c:v>0</c:v>
                </c:pt>
                <c:pt idx="5">
                  <c:v>0</c:v>
                </c:pt>
                <c:pt idx="6">
                  <c:v>0</c:v>
                </c:pt>
                <c:pt idx="7">
                  <c:v>0</c:v>
                </c:pt>
                <c:pt idx="8">
                  <c:v>0</c:v>
                </c:pt>
                <c:pt idx="9">
                  <c:v>0</c:v>
                </c:pt>
                <c:pt idx="10">
                  <c:v>16</c:v>
                </c:pt>
                <c:pt idx="11">
                  <c:v>63</c:v>
                </c:pt>
                <c:pt idx="12">
                  <c:v>278</c:v>
                </c:pt>
                <c:pt idx="13">
                  <c:v>982</c:v>
                </c:pt>
                <c:pt idx="14" formatCode="#,##0">
                  <c:v>1642</c:v>
                </c:pt>
                <c:pt idx="15" formatCode="#,##0">
                  <c:v>2477</c:v>
                </c:pt>
                <c:pt idx="16" formatCode="#,##0">
                  <c:v>4432</c:v>
                </c:pt>
                <c:pt idx="17" formatCode="#,##0">
                  <c:v>6868</c:v>
                </c:pt>
                <c:pt idx="18" formatCode="#,##0">
                  <c:v>7596</c:v>
                </c:pt>
                <c:pt idx="19" formatCode="#,##0">
                  <c:v>7971</c:v>
                </c:pt>
                <c:pt idx="20" formatCode="#,##0">
                  <c:v>8236</c:v>
                </c:pt>
                <c:pt idx="21" formatCode="#,##0">
                  <c:v>8454</c:v>
                </c:pt>
                <c:pt idx="22" formatCode="#,##0">
                  <c:v>8653</c:v>
                </c:pt>
                <c:pt idx="23" formatCode="#,##0">
                  <c:v>8856</c:v>
                </c:pt>
                <c:pt idx="24" formatCode="#,##0">
                  <c:v>9049</c:v>
                </c:pt>
                <c:pt idx="25" formatCode="#,##0">
                  <c:v>9238</c:v>
                </c:pt>
                <c:pt idx="26" formatCode="#,##0">
                  <c:v>9419</c:v>
                </c:pt>
                <c:pt idx="27" formatCode="#,##0">
                  <c:v>9708</c:v>
                </c:pt>
                <c:pt idx="28" formatCode="#,##0">
                  <c:v>10250</c:v>
                </c:pt>
                <c:pt idx="29" formatCode="#,##0">
                  <c:v>11859</c:v>
                </c:pt>
                <c:pt idx="30" formatCode="#,##0">
                  <c:v>14699</c:v>
                </c:pt>
                <c:pt idx="31" formatCode="#,##0">
                  <c:v>17903</c:v>
                </c:pt>
                <c:pt idx="32" formatCode="#,##0">
                  <c:v>20830</c:v>
                </c:pt>
                <c:pt idx="33" formatCode="#,##0">
                  <c:v>23062</c:v>
                </c:pt>
                <c:pt idx="34" formatCode="#,##0">
                  <c:v>24860</c:v>
                </c:pt>
                <c:pt idx="35" formatCode="#,##0">
                  <c:v>26330</c:v>
                </c:pt>
                <c:pt idx="36" formatCode="#,##0">
                  <c:v>27592</c:v>
                </c:pt>
                <c:pt idx="37" formatCode="#,##0">
                  <c:v>28729</c:v>
                </c:pt>
                <c:pt idx="38" formatCode="#,##0">
                  <c:v>29806</c:v>
                </c:pt>
                <c:pt idx="39" formatCode="#,##0">
                  <c:v>30876</c:v>
                </c:pt>
                <c:pt idx="40" formatCode="#,##0">
                  <c:v>31996</c:v>
                </c:pt>
                <c:pt idx="41" formatCode="#,##0">
                  <c:v>33257</c:v>
                </c:pt>
                <c:pt idx="42" formatCode="#,##0">
                  <c:v>34702</c:v>
                </c:pt>
                <c:pt idx="43" formatCode="#,##0">
                  <c:v>36356</c:v>
                </c:pt>
                <c:pt idx="44" formatCode="#,##0">
                  <c:v>38230</c:v>
                </c:pt>
                <c:pt idx="45" formatCode="#,##0">
                  <c:v>40273</c:v>
                </c:pt>
                <c:pt idx="46" formatCode="#,##0">
                  <c:v>42408</c:v>
                </c:pt>
                <c:pt idx="47" formatCode="#,##0">
                  <c:v>44553</c:v>
                </c:pt>
                <c:pt idx="48" formatCode="#,##0">
                  <c:v>46610</c:v>
                </c:pt>
                <c:pt idx="49" formatCode="#,##0">
                  <c:v>48489</c:v>
                </c:pt>
                <c:pt idx="50" formatCode="#,##0">
                  <c:v>50152</c:v>
                </c:pt>
                <c:pt idx="51" formatCode="#,##0">
                  <c:v>51558</c:v>
                </c:pt>
                <c:pt idx="52" formatCode="#,##0">
                  <c:v>52607</c:v>
                </c:pt>
                <c:pt idx="53" formatCode="#,##0">
                  <c:v>53345</c:v>
                </c:pt>
                <c:pt idx="54" formatCode="#,##0">
                  <c:v>53767</c:v>
                </c:pt>
                <c:pt idx="55" formatCode="#,##0">
                  <c:v>53883</c:v>
                </c:pt>
                <c:pt idx="56" formatCode="#,##0">
                  <c:v>53713</c:v>
                </c:pt>
                <c:pt idx="57" formatCode="#,##0">
                  <c:v>53283</c:v>
                </c:pt>
                <c:pt idx="58" formatCode="#,##0">
                  <c:v>52621</c:v>
                </c:pt>
                <c:pt idx="59" formatCode="#,##0">
                  <c:v>51760</c:v>
                </c:pt>
                <c:pt idx="60" formatCode="#,##0">
                  <c:v>50727</c:v>
                </c:pt>
                <c:pt idx="61" formatCode="#,##0">
                  <c:v>49554</c:v>
                </c:pt>
                <c:pt idx="62" formatCode="#,##0">
                  <c:v>48270</c:v>
                </c:pt>
                <c:pt idx="63" formatCode="#,##0">
                  <c:v>46915</c:v>
                </c:pt>
                <c:pt idx="64" formatCode="#,##0">
                  <c:v>45465</c:v>
                </c:pt>
                <c:pt idx="65" formatCode="#,##0">
                  <c:v>43976</c:v>
                </c:pt>
                <c:pt idx="66" formatCode="#,##0">
                  <c:v>42466</c:v>
                </c:pt>
                <c:pt idx="67" formatCode="#,##0">
                  <c:v>40945</c:v>
                </c:pt>
                <c:pt idx="68" formatCode="#,##0">
                  <c:v>39423</c:v>
                </c:pt>
                <c:pt idx="69" formatCode="#,##0">
                  <c:v>37910</c:v>
                </c:pt>
                <c:pt idx="70" formatCode="#,##0">
                  <c:v>36422</c:v>
                </c:pt>
                <c:pt idx="71" formatCode="#,##0">
                  <c:v>34963</c:v>
                </c:pt>
                <c:pt idx="72" formatCode="#,##0">
                  <c:v>33526</c:v>
                </c:pt>
                <c:pt idx="73" formatCode="#,##0">
                  <c:v>32142</c:v>
                </c:pt>
                <c:pt idx="74" formatCode="#,##0">
                  <c:v>30752</c:v>
                </c:pt>
                <c:pt idx="75" formatCode="#,##0">
                  <c:v>29405</c:v>
                </c:pt>
                <c:pt idx="76" formatCode="#,##0">
                  <c:v>28099</c:v>
                </c:pt>
                <c:pt idx="77" formatCode="#,##0">
                  <c:v>26836</c:v>
                </c:pt>
                <c:pt idx="78" formatCode="#,##0">
                  <c:v>25613</c:v>
                </c:pt>
                <c:pt idx="79" formatCode="#,##0">
                  <c:v>24425</c:v>
                </c:pt>
                <c:pt idx="80" formatCode="#,##0">
                  <c:v>23271</c:v>
                </c:pt>
                <c:pt idx="81" formatCode="#,##0">
                  <c:v>22151</c:v>
                </c:pt>
                <c:pt idx="82" formatCode="#,##0">
                  <c:v>21078</c:v>
                </c:pt>
                <c:pt idx="83" formatCode="#,##0">
                  <c:v>20048</c:v>
                </c:pt>
                <c:pt idx="84" formatCode="#,##0">
                  <c:v>19062</c:v>
                </c:pt>
                <c:pt idx="85" formatCode="#,##0">
                  <c:v>18149</c:v>
                </c:pt>
                <c:pt idx="86" formatCode="#,##0">
                  <c:v>17307</c:v>
                </c:pt>
                <c:pt idx="87" formatCode="#,##0">
                  <c:v>16538</c:v>
                </c:pt>
                <c:pt idx="88" formatCode="#,##0">
                  <c:v>15845</c:v>
                </c:pt>
                <c:pt idx="89" formatCode="#,##0">
                  <c:v>15178</c:v>
                </c:pt>
                <c:pt idx="90" formatCode="#,##0">
                  <c:v>14507</c:v>
                </c:pt>
                <c:pt idx="91" formatCode="#,##0">
                  <c:v>13885</c:v>
                </c:pt>
                <c:pt idx="92" formatCode="#,##0">
                  <c:v>13311</c:v>
                </c:pt>
                <c:pt idx="93" formatCode="#,##0">
                  <c:v>12759</c:v>
                </c:pt>
                <c:pt idx="94" formatCode="#,##0">
                  <c:v>12220</c:v>
                </c:pt>
                <c:pt idx="95" formatCode="#,##0">
                  <c:v>11727</c:v>
                </c:pt>
                <c:pt idx="96" formatCode="#,##0">
                  <c:v>11267</c:v>
                </c:pt>
                <c:pt idx="97" formatCode="#,##0">
                  <c:v>10816</c:v>
                </c:pt>
                <c:pt idx="98" formatCode="#,##0">
                  <c:v>10308</c:v>
                </c:pt>
                <c:pt idx="99" formatCode="#,##0">
                  <c:v>9544</c:v>
                </c:pt>
                <c:pt idx="100" formatCode="#,##0">
                  <c:v>7916</c:v>
                </c:pt>
                <c:pt idx="101" formatCode="#,##0">
                  <c:v>5997</c:v>
                </c:pt>
                <c:pt idx="102" formatCode="#,##0">
                  <c:v>4680</c:v>
                </c:pt>
                <c:pt idx="103" formatCode="#,##0">
                  <c:v>3710</c:v>
                </c:pt>
                <c:pt idx="104" formatCode="#,##0">
                  <c:v>2951</c:v>
                </c:pt>
                <c:pt idx="105" formatCode="#,##0">
                  <c:v>2401</c:v>
                </c:pt>
                <c:pt idx="106" formatCode="#,##0">
                  <c:v>1998</c:v>
                </c:pt>
                <c:pt idx="107" formatCode="#,##0">
                  <c:v>1665</c:v>
                </c:pt>
                <c:pt idx="108" formatCode="#,##0">
                  <c:v>1440</c:v>
                </c:pt>
                <c:pt idx="109" formatCode="#,##0">
                  <c:v>1258</c:v>
                </c:pt>
                <c:pt idx="110" formatCode="#,##0">
                  <c:v>1121</c:v>
                </c:pt>
                <c:pt idx="111">
                  <c:v>997</c:v>
                </c:pt>
                <c:pt idx="112">
                  <c:v>901</c:v>
                </c:pt>
                <c:pt idx="113">
                  <c:v>835</c:v>
                </c:pt>
                <c:pt idx="114">
                  <c:v>786</c:v>
                </c:pt>
                <c:pt idx="115">
                  <c:v>725</c:v>
                </c:pt>
                <c:pt idx="116">
                  <c:v>678</c:v>
                </c:pt>
                <c:pt idx="117">
                  <c:v>643</c:v>
                </c:pt>
                <c:pt idx="118">
                  <c:v>614</c:v>
                </c:pt>
                <c:pt idx="119">
                  <c:v>587</c:v>
                </c:pt>
                <c:pt idx="120">
                  <c:v>557</c:v>
                </c:pt>
              </c:numCache>
            </c:numRef>
          </c:yVal>
          <c:smooth val="1"/>
          <c:extLst xmlns:c16r2="http://schemas.microsoft.com/office/drawing/2015/06/chart">
            <c:ext xmlns:c16="http://schemas.microsoft.com/office/drawing/2014/chart" uri="{C3380CC4-5D6E-409C-BE32-E72D297353CC}">
              <c16:uniqueId val="{00000001-39E5-447F-9113-8B1739F8BF8F}"/>
            </c:ext>
          </c:extLst>
        </c:ser>
        <c:ser>
          <c:idx val="2"/>
          <c:order val="2"/>
          <c:tx>
            <c:v>2-percent Annual Chance</c:v>
          </c:tx>
          <c:spPr>
            <a:ln>
              <a:solidFill>
                <a:schemeClr val="tx2">
                  <a:lumMod val="60000"/>
                  <a:lumOff val="40000"/>
                </a:schemeClr>
              </a:solidFill>
            </a:ln>
          </c:spPr>
          <c:marker>
            <c:symbol val="none"/>
          </c:marker>
          <c:xVal>
            <c:numRef>
              <c:f>Hydrograph!$A$3:$A$205</c:f>
              <c:numCache>
                <c:formatCode>0.00</c:formatCode>
                <c:ptCount val="20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Hydrograph!$D$3:$D$205</c:f>
              <c:numCache>
                <c:formatCode>General</c:formatCode>
                <c:ptCount val="203"/>
                <c:pt idx="0">
                  <c:v>0</c:v>
                </c:pt>
                <c:pt idx="1">
                  <c:v>0</c:v>
                </c:pt>
                <c:pt idx="2">
                  <c:v>0</c:v>
                </c:pt>
                <c:pt idx="3">
                  <c:v>0</c:v>
                </c:pt>
                <c:pt idx="4">
                  <c:v>0</c:v>
                </c:pt>
                <c:pt idx="5">
                  <c:v>0</c:v>
                </c:pt>
                <c:pt idx="6">
                  <c:v>0</c:v>
                </c:pt>
                <c:pt idx="7">
                  <c:v>0</c:v>
                </c:pt>
                <c:pt idx="8">
                  <c:v>0</c:v>
                </c:pt>
                <c:pt idx="9">
                  <c:v>0</c:v>
                </c:pt>
                <c:pt idx="10">
                  <c:v>0</c:v>
                </c:pt>
                <c:pt idx="11">
                  <c:v>19</c:v>
                </c:pt>
                <c:pt idx="12">
                  <c:v>131</c:v>
                </c:pt>
                <c:pt idx="13">
                  <c:v>576</c:v>
                </c:pt>
                <c:pt idx="14">
                  <c:v>940</c:v>
                </c:pt>
                <c:pt idx="15" formatCode="#,##0">
                  <c:v>1319</c:v>
                </c:pt>
                <c:pt idx="16" formatCode="#,##0">
                  <c:v>2129</c:v>
                </c:pt>
                <c:pt idx="17" formatCode="#,##0">
                  <c:v>3657</c:v>
                </c:pt>
                <c:pt idx="18" formatCode="#,##0">
                  <c:v>5519</c:v>
                </c:pt>
                <c:pt idx="19" formatCode="#,##0">
                  <c:v>6704</c:v>
                </c:pt>
                <c:pt idx="20" formatCode="#,##0">
                  <c:v>7147</c:v>
                </c:pt>
                <c:pt idx="21" formatCode="#,##0">
                  <c:v>7435</c:v>
                </c:pt>
                <c:pt idx="22" formatCode="#,##0">
                  <c:v>7670</c:v>
                </c:pt>
                <c:pt idx="23" formatCode="#,##0">
                  <c:v>7856</c:v>
                </c:pt>
                <c:pt idx="24" formatCode="#,##0">
                  <c:v>8048</c:v>
                </c:pt>
                <c:pt idx="25" formatCode="#,##0">
                  <c:v>8211</c:v>
                </c:pt>
                <c:pt idx="26" formatCode="#,##0">
                  <c:v>8273</c:v>
                </c:pt>
                <c:pt idx="27" formatCode="#,##0">
                  <c:v>8376</c:v>
                </c:pt>
                <c:pt idx="28" formatCode="#,##0">
                  <c:v>8467</c:v>
                </c:pt>
                <c:pt idx="29" formatCode="#,##0">
                  <c:v>8583</c:v>
                </c:pt>
                <c:pt idx="30" formatCode="#,##0">
                  <c:v>8784</c:v>
                </c:pt>
                <c:pt idx="31" formatCode="#,##0">
                  <c:v>9083</c:v>
                </c:pt>
                <c:pt idx="32" formatCode="#,##0">
                  <c:v>9506</c:v>
                </c:pt>
                <c:pt idx="33" formatCode="#,##0">
                  <c:v>10349</c:v>
                </c:pt>
                <c:pt idx="34" formatCode="#,##0">
                  <c:v>11967</c:v>
                </c:pt>
                <c:pt idx="35" formatCode="#,##0">
                  <c:v>13924</c:v>
                </c:pt>
                <c:pt idx="36" formatCode="#,##0">
                  <c:v>15913</c:v>
                </c:pt>
                <c:pt idx="37" formatCode="#,##0">
                  <c:v>17592</c:v>
                </c:pt>
                <c:pt idx="38" formatCode="#,##0">
                  <c:v>19015</c:v>
                </c:pt>
                <c:pt idx="39" formatCode="#,##0">
                  <c:v>20131</c:v>
                </c:pt>
                <c:pt idx="40" formatCode="#,##0">
                  <c:v>21030</c:v>
                </c:pt>
                <c:pt idx="41" formatCode="#,##0">
                  <c:v>21805</c:v>
                </c:pt>
                <c:pt idx="42" formatCode="#,##0">
                  <c:v>22540</c:v>
                </c:pt>
                <c:pt idx="43" formatCode="#,##0">
                  <c:v>23269</c:v>
                </c:pt>
                <c:pt idx="44" formatCode="#,##0">
                  <c:v>24055</c:v>
                </c:pt>
                <c:pt idx="45" formatCode="#,##0">
                  <c:v>24943</c:v>
                </c:pt>
                <c:pt idx="46" formatCode="#,##0">
                  <c:v>25977</c:v>
                </c:pt>
                <c:pt idx="47" formatCode="#,##0">
                  <c:v>27172</c:v>
                </c:pt>
                <c:pt idx="48" formatCode="#,##0">
                  <c:v>28471</c:v>
                </c:pt>
                <c:pt idx="49" formatCode="#,##0">
                  <c:v>29900</c:v>
                </c:pt>
                <c:pt idx="50" formatCode="#,##0">
                  <c:v>31382</c:v>
                </c:pt>
                <c:pt idx="51" formatCode="#,##0">
                  <c:v>32861</c:v>
                </c:pt>
                <c:pt idx="52" formatCode="#,##0">
                  <c:v>34292</c:v>
                </c:pt>
                <c:pt idx="53" formatCode="#,##0">
                  <c:v>35600</c:v>
                </c:pt>
                <c:pt idx="54" formatCode="#,##0">
                  <c:v>36741</c:v>
                </c:pt>
                <c:pt idx="55" formatCode="#,##0">
                  <c:v>37680</c:v>
                </c:pt>
                <c:pt idx="56" formatCode="#,##0">
                  <c:v>38395</c:v>
                </c:pt>
                <c:pt idx="57" formatCode="#,##0">
                  <c:v>38874</c:v>
                </c:pt>
                <c:pt idx="58" formatCode="#,##0">
                  <c:v>39130</c:v>
                </c:pt>
                <c:pt idx="59" formatCode="#,##0">
                  <c:v>39175</c:v>
                </c:pt>
                <c:pt idx="60" formatCode="#,##0">
                  <c:v>39027</c:v>
                </c:pt>
                <c:pt idx="61" formatCode="#,##0">
                  <c:v>38706</c:v>
                </c:pt>
                <c:pt idx="62" formatCode="#,##0">
                  <c:v>38233</c:v>
                </c:pt>
                <c:pt idx="63" formatCode="#,##0">
                  <c:v>37627</c:v>
                </c:pt>
                <c:pt idx="64" formatCode="#,##0">
                  <c:v>36912</c:v>
                </c:pt>
                <c:pt idx="65" formatCode="#,##0">
                  <c:v>36109</c:v>
                </c:pt>
                <c:pt idx="66" formatCode="#,##0">
                  <c:v>35225</c:v>
                </c:pt>
                <c:pt idx="67" formatCode="#,##0">
                  <c:v>34282</c:v>
                </c:pt>
                <c:pt idx="68" formatCode="#,##0">
                  <c:v>33288</c:v>
                </c:pt>
                <c:pt idx="69" formatCode="#,##0">
                  <c:v>32261</c:v>
                </c:pt>
                <c:pt idx="70" formatCode="#,##0">
                  <c:v>31209</c:v>
                </c:pt>
                <c:pt idx="71" formatCode="#,##0">
                  <c:v>30140</c:v>
                </c:pt>
                <c:pt idx="72" formatCode="#,##0">
                  <c:v>29073</c:v>
                </c:pt>
                <c:pt idx="73" formatCode="#,##0">
                  <c:v>27986</c:v>
                </c:pt>
                <c:pt idx="74" formatCode="#,##0">
                  <c:v>26915</c:v>
                </c:pt>
                <c:pt idx="75" formatCode="#,##0">
                  <c:v>25856</c:v>
                </c:pt>
                <c:pt idx="76" formatCode="#,##0">
                  <c:v>24806</c:v>
                </c:pt>
                <c:pt idx="77" formatCode="#,##0">
                  <c:v>23772</c:v>
                </c:pt>
                <c:pt idx="78" formatCode="#,##0">
                  <c:v>22748</c:v>
                </c:pt>
                <c:pt idx="79" formatCode="#,##0">
                  <c:v>21745</c:v>
                </c:pt>
                <c:pt idx="80" formatCode="#,##0">
                  <c:v>20780</c:v>
                </c:pt>
                <c:pt idx="81" formatCode="#,##0">
                  <c:v>19837</c:v>
                </c:pt>
                <c:pt idx="82" formatCode="#,##0">
                  <c:v>18930</c:v>
                </c:pt>
                <c:pt idx="83" formatCode="#,##0">
                  <c:v>18085</c:v>
                </c:pt>
                <c:pt idx="84" formatCode="#,##0">
                  <c:v>17307</c:v>
                </c:pt>
                <c:pt idx="85" formatCode="#,##0">
                  <c:v>16564</c:v>
                </c:pt>
                <c:pt idx="86" formatCode="#,##0">
                  <c:v>15909</c:v>
                </c:pt>
                <c:pt idx="87" formatCode="#,##0">
                  <c:v>15276</c:v>
                </c:pt>
                <c:pt idx="88" formatCode="#,##0">
                  <c:v>14628</c:v>
                </c:pt>
                <c:pt idx="89" formatCode="#,##0">
                  <c:v>14022</c:v>
                </c:pt>
                <c:pt idx="90" formatCode="#,##0">
                  <c:v>13462</c:v>
                </c:pt>
                <c:pt idx="91" formatCode="#,##0">
                  <c:v>12931</c:v>
                </c:pt>
                <c:pt idx="92" formatCode="#,##0">
                  <c:v>12404</c:v>
                </c:pt>
                <c:pt idx="93" formatCode="#,##0">
                  <c:v>11915</c:v>
                </c:pt>
                <c:pt idx="94" formatCode="#,##0">
                  <c:v>11465</c:v>
                </c:pt>
                <c:pt idx="95" formatCode="#,##0">
                  <c:v>11034</c:v>
                </c:pt>
                <c:pt idx="96" formatCode="#,##0">
                  <c:v>10576</c:v>
                </c:pt>
                <c:pt idx="97" formatCode="#,##0">
                  <c:v>10034</c:v>
                </c:pt>
                <c:pt idx="98" formatCode="#,##0">
                  <c:v>9151</c:v>
                </c:pt>
                <c:pt idx="99" formatCode="#,##0">
                  <c:v>7167</c:v>
                </c:pt>
                <c:pt idx="100" formatCode="#,##0">
                  <c:v>5524</c:v>
                </c:pt>
                <c:pt idx="101" formatCode="#,##0">
                  <c:v>4293</c:v>
                </c:pt>
                <c:pt idx="102" formatCode="#,##0">
                  <c:v>3464</c:v>
                </c:pt>
                <c:pt idx="103" formatCode="#,##0">
                  <c:v>2756</c:v>
                </c:pt>
                <c:pt idx="104" formatCode="#,##0">
                  <c:v>2341</c:v>
                </c:pt>
                <c:pt idx="105" formatCode="#,##0">
                  <c:v>1876</c:v>
                </c:pt>
                <c:pt idx="106" formatCode="#,##0">
                  <c:v>1585</c:v>
                </c:pt>
                <c:pt idx="107" formatCode="#,##0">
                  <c:v>1381</c:v>
                </c:pt>
                <c:pt idx="108" formatCode="#,##0">
                  <c:v>1218</c:v>
                </c:pt>
                <c:pt idx="109" formatCode="#,##0">
                  <c:v>1082</c:v>
                </c:pt>
                <c:pt idx="110">
                  <c:v>966</c:v>
                </c:pt>
                <c:pt idx="111">
                  <c:v>886</c:v>
                </c:pt>
                <c:pt idx="112">
                  <c:v>823</c:v>
                </c:pt>
                <c:pt idx="113">
                  <c:v>767</c:v>
                </c:pt>
                <c:pt idx="114">
                  <c:v>712</c:v>
                </c:pt>
                <c:pt idx="115">
                  <c:v>672</c:v>
                </c:pt>
                <c:pt idx="116">
                  <c:v>636</c:v>
                </c:pt>
                <c:pt idx="117">
                  <c:v>613</c:v>
                </c:pt>
                <c:pt idx="118">
                  <c:v>580</c:v>
                </c:pt>
                <c:pt idx="119">
                  <c:v>552</c:v>
                </c:pt>
                <c:pt idx="120">
                  <c:v>527</c:v>
                </c:pt>
              </c:numCache>
            </c:numRef>
          </c:yVal>
          <c:smooth val="1"/>
          <c:extLst xmlns:c16r2="http://schemas.microsoft.com/office/drawing/2015/06/chart">
            <c:ext xmlns:c16="http://schemas.microsoft.com/office/drawing/2014/chart" uri="{C3380CC4-5D6E-409C-BE32-E72D297353CC}">
              <c16:uniqueId val="{00000002-39E5-447F-9113-8B1739F8BF8F}"/>
            </c:ext>
          </c:extLst>
        </c:ser>
        <c:ser>
          <c:idx val="1"/>
          <c:order val="3"/>
          <c:tx>
            <c:v>4-percent Annual Chance</c:v>
          </c:tx>
          <c:spPr>
            <a:ln>
              <a:solidFill>
                <a:srgbClr val="FFCC00"/>
              </a:solidFill>
            </a:ln>
          </c:spPr>
          <c:marker>
            <c:symbol val="none"/>
          </c:marker>
          <c:xVal>
            <c:numRef>
              <c:f>Hydrograph!$A$3:$A$205</c:f>
              <c:numCache>
                <c:formatCode>0.00</c:formatCode>
                <c:ptCount val="20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Hydrograph!$C$3:$C$205</c:f>
              <c:numCache>
                <c:formatCode>General</c:formatCode>
                <c:ptCount val="203"/>
                <c:pt idx="0">
                  <c:v>0</c:v>
                </c:pt>
                <c:pt idx="1">
                  <c:v>0</c:v>
                </c:pt>
                <c:pt idx="2">
                  <c:v>0</c:v>
                </c:pt>
                <c:pt idx="3">
                  <c:v>0</c:v>
                </c:pt>
                <c:pt idx="4">
                  <c:v>0</c:v>
                </c:pt>
                <c:pt idx="5">
                  <c:v>0</c:v>
                </c:pt>
                <c:pt idx="6">
                  <c:v>0</c:v>
                </c:pt>
                <c:pt idx="7">
                  <c:v>0</c:v>
                </c:pt>
                <c:pt idx="8">
                  <c:v>0</c:v>
                </c:pt>
                <c:pt idx="9">
                  <c:v>0</c:v>
                </c:pt>
                <c:pt idx="10">
                  <c:v>0</c:v>
                </c:pt>
                <c:pt idx="11">
                  <c:v>0</c:v>
                </c:pt>
                <c:pt idx="12">
                  <c:v>60</c:v>
                </c:pt>
                <c:pt idx="13">
                  <c:v>328</c:v>
                </c:pt>
                <c:pt idx="14">
                  <c:v>556</c:v>
                </c:pt>
                <c:pt idx="15">
                  <c:v>718</c:v>
                </c:pt>
                <c:pt idx="16">
                  <c:v>955</c:v>
                </c:pt>
                <c:pt idx="17" formatCode="#,##0">
                  <c:v>1600</c:v>
                </c:pt>
                <c:pt idx="18" formatCode="#,##0">
                  <c:v>2627</c:v>
                </c:pt>
                <c:pt idx="19" formatCode="#,##0">
                  <c:v>3775</c:v>
                </c:pt>
                <c:pt idx="20" formatCode="#,##0">
                  <c:v>4998</c:v>
                </c:pt>
                <c:pt idx="21" formatCode="#,##0">
                  <c:v>6034</c:v>
                </c:pt>
                <c:pt idx="22" formatCode="#,##0">
                  <c:v>6472</c:v>
                </c:pt>
                <c:pt idx="23" formatCode="#,##0">
                  <c:v>6762</c:v>
                </c:pt>
                <c:pt idx="24" formatCode="#,##0">
                  <c:v>7004</c:v>
                </c:pt>
                <c:pt idx="25" formatCode="#,##0">
                  <c:v>7162</c:v>
                </c:pt>
                <c:pt idx="26" formatCode="#,##0">
                  <c:v>7290</c:v>
                </c:pt>
                <c:pt idx="27" formatCode="#,##0">
                  <c:v>7436</c:v>
                </c:pt>
                <c:pt idx="28" formatCode="#,##0">
                  <c:v>7534</c:v>
                </c:pt>
                <c:pt idx="29" formatCode="#,##0">
                  <c:v>7632</c:v>
                </c:pt>
                <c:pt idx="30" formatCode="#,##0">
                  <c:v>7733</c:v>
                </c:pt>
                <c:pt idx="31" formatCode="#,##0">
                  <c:v>7829</c:v>
                </c:pt>
                <c:pt idx="32" formatCode="#,##0">
                  <c:v>7931</c:v>
                </c:pt>
                <c:pt idx="33" formatCode="#,##0">
                  <c:v>8067</c:v>
                </c:pt>
                <c:pt idx="34" formatCode="#,##0">
                  <c:v>8163</c:v>
                </c:pt>
                <c:pt idx="35" formatCode="#,##0">
                  <c:v>8282</c:v>
                </c:pt>
                <c:pt idx="36" formatCode="#,##0">
                  <c:v>8479</c:v>
                </c:pt>
                <c:pt idx="37" formatCode="#,##0">
                  <c:v>8767</c:v>
                </c:pt>
                <c:pt idx="38" formatCode="#,##0">
                  <c:v>9153</c:v>
                </c:pt>
                <c:pt idx="39" formatCode="#,##0">
                  <c:v>9615</c:v>
                </c:pt>
                <c:pt idx="40" formatCode="#,##0">
                  <c:v>10320</c:v>
                </c:pt>
                <c:pt idx="41" formatCode="#,##0">
                  <c:v>11302</c:v>
                </c:pt>
                <c:pt idx="42" formatCode="#,##0">
                  <c:v>12374</c:v>
                </c:pt>
                <c:pt idx="43" formatCode="#,##0">
                  <c:v>13337</c:v>
                </c:pt>
                <c:pt idx="44" formatCode="#,##0">
                  <c:v>14216</c:v>
                </c:pt>
                <c:pt idx="45" formatCode="#,##0">
                  <c:v>15026</c:v>
                </c:pt>
                <c:pt idx="46" formatCode="#,##0">
                  <c:v>15711</c:v>
                </c:pt>
                <c:pt idx="47" formatCode="#,##0">
                  <c:v>16372</c:v>
                </c:pt>
                <c:pt idx="48" formatCode="#,##0">
                  <c:v>17073</c:v>
                </c:pt>
                <c:pt idx="49" formatCode="#,##0">
                  <c:v>17827</c:v>
                </c:pt>
                <c:pt idx="50" formatCode="#,##0">
                  <c:v>18633</c:v>
                </c:pt>
                <c:pt idx="51" formatCode="#,##0">
                  <c:v>19484</c:v>
                </c:pt>
                <c:pt idx="52" formatCode="#,##0">
                  <c:v>20369</c:v>
                </c:pt>
                <c:pt idx="53" formatCode="#,##0">
                  <c:v>21277</c:v>
                </c:pt>
                <c:pt idx="54" formatCode="#,##0">
                  <c:v>22197</c:v>
                </c:pt>
                <c:pt idx="55" formatCode="#,##0">
                  <c:v>23121</c:v>
                </c:pt>
                <c:pt idx="56" formatCode="#,##0">
                  <c:v>24008</c:v>
                </c:pt>
                <c:pt idx="57" formatCode="#,##0">
                  <c:v>24840</c:v>
                </c:pt>
                <c:pt idx="58" formatCode="#,##0">
                  <c:v>25594</c:v>
                </c:pt>
                <c:pt idx="59" formatCode="#,##0">
                  <c:v>26246</c:v>
                </c:pt>
                <c:pt idx="60" formatCode="#,##0">
                  <c:v>26778</c:v>
                </c:pt>
                <c:pt idx="61" formatCode="#,##0">
                  <c:v>27177</c:v>
                </c:pt>
                <c:pt idx="62" formatCode="#,##0">
                  <c:v>27436</c:v>
                </c:pt>
                <c:pt idx="63" formatCode="#,##0">
                  <c:v>27557</c:v>
                </c:pt>
                <c:pt idx="64" formatCode="#,##0">
                  <c:v>27545</c:v>
                </c:pt>
                <c:pt idx="65" formatCode="#,##0">
                  <c:v>27408</c:v>
                </c:pt>
                <c:pt idx="66" formatCode="#,##0">
                  <c:v>27159</c:v>
                </c:pt>
                <c:pt idx="67" formatCode="#,##0">
                  <c:v>26810</c:v>
                </c:pt>
                <c:pt idx="68" formatCode="#,##0">
                  <c:v>26374</c:v>
                </c:pt>
                <c:pt idx="69" formatCode="#,##0">
                  <c:v>25862</c:v>
                </c:pt>
                <c:pt idx="70" formatCode="#,##0">
                  <c:v>25297</c:v>
                </c:pt>
                <c:pt idx="71" formatCode="#,##0">
                  <c:v>24657</c:v>
                </c:pt>
                <c:pt idx="72" formatCode="#,##0">
                  <c:v>23981</c:v>
                </c:pt>
                <c:pt idx="73" formatCode="#,##0">
                  <c:v>23268</c:v>
                </c:pt>
                <c:pt idx="74" formatCode="#,##0">
                  <c:v>22526</c:v>
                </c:pt>
                <c:pt idx="75" formatCode="#,##0">
                  <c:v>21760</c:v>
                </c:pt>
                <c:pt idx="76" formatCode="#,##0">
                  <c:v>20997</c:v>
                </c:pt>
                <c:pt idx="77" formatCode="#,##0">
                  <c:v>20222</c:v>
                </c:pt>
                <c:pt idx="78" formatCode="#,##0">
                  <c:v>19449</c:v>
                </c:pt>
                <c:pt idx="79" formatCode="#,##0">
                  <c:v>18696</c:v>
                </c:pt>
                <c:pt idx="80" formatCode="#,##0">
                  <c:v>17979</c:v>
                </c:pt>
                <c:pt idx="81" formatCode="#,##0">
                  <c:v>17311</c:v>
                </c:pt>
                <c:pt idx="82" formatCode="#,##0">
                  <c:v>16640</c:v>
                </c:pt>
                <c:pt idx="83" formatCode="#,##0">
                  <c:v>16056</c:v>
                </c:pt>
                <c:pt idx="84" formatCode="#,##0">
                  <c:v>15436</c:v>
                </c:pt>
                <c:pt idx="85" formatCode="#,##0">
                  <c:v>14867</c:v>
                </c:pt>
                <c:pt idx="86" formatCode="#,##0">
                  <c:v>14295</c:v>
                </c:pt>
                <c:pt idx="87" formatCode="#,##0">
                  <c:v>13759</c:v>
                </c:pt>
                <c:pt idx="88" formatCode="#,##0">
                  <c:v>13252</c:v>
                </c:pt>
                <c:pt idx="89" formatCode="#,##0">
                  <c:v>12759</c:v>
                </c:pt>
                <c:pt idx="90" formatCode="#,##0">
                  <c:v>12271</c:v>
                </c:pt>
                <c:pt idx="91" formatCode="#,##0">
                  <c:v>11816</c:v>
                </c:pt>
                <c:pt idx="92" formatCode="#,##0">
                  <c:v>11396</c:v>
                </c:pt>
                <c:pt idx="93" formatCode="#,##0">
                  <c:v>10993</c:v>
                </c:pt>
                <c:pt idx="94" formatCode="#,##0">
                  <c:v>10570</c:v>
                </c:pt>
                <c:pt idx="95" formatCode="#,##0">
                  <c:v>10100</c:v>
                </c:pt>
                <c:pt idx="96" formatCode="#,##0">
                  <c:v>9374</c:v>
                </c:pt>
                <c:pt idx="97" formatCode="#,##0">
                  <c:v>7640</c:v>
                </c:pt>
                <c:pt idx="98" formatCode="#,##0">
                  <c:v>5847</c:v>
                </c:pt>
                <c:pt idx="99" formatCode="#,##0">
                  <c:v>4585</c:v>
                </c:pt>
                <c:pt idx="100" formatCode="#,##0">
                  <c:v>3684</c:v>
                </c:pt>
                <c:pt idx="101" formatCode="#,##0">
                  <c:v>2919</c:v>
                </c:pt>
                <c:pt idx="102" formatCode="#,##0">
                  <c:v>2382</c:v>
                </c:pt>
                <c:pt idx="103" formatCode="#,##0">
                  <c:v>1983</c:v>
                </c:pt>
                <c:pt idx="104" formatCode="#,##0">
                  <c:v>1660</c:v>
                </c:pt>
                <c:pt idx="105" formatCode="#,##0">
                  <c:v>1444</c:v>
                </c:pt>
                <c:pt idx="106" formatCode="#,##0">
                  <c:v>1266</c:v>
                </c:pt>
                <c:pt idx="107" formatCode="#,##0">
                  <c:v>1126</c:v>
                </c:pt>
                <c:pt idx="108" formatCode="#,##0">
                  <c:v>1004</c:v>
                </c:pt>
                <c:pt idx="109">
                  <c:v>915</c:v>
                </c:pt>
                <c:pt idx="110">
                  <c:v>848</c:v>
                </c:pt>
                <c:pt idx="111">
                  <c:v>793</c:v>
                </c:pt>
                <c:pt idx="112">
                  <c:v>734</c:v>
                </c:pt>
                <c:pt idx="113">
                  <c:v>689</c:v>
                </c:pt>
                <c:pt idx="114">
                  <c:v>653</c:v>
                </c:pt>
                <c:pt idx="115">
                  <c:v>628</c:v>
                </c:pt>
                <c:pt idx="116">
                  <c:v>595</c:v>
                </c:pt>
                <c:pt idx="117">
                  <c:v>565</c:v>
                </c:pt>
                <c:pt idx="118">
                  <c:v>540</c:v>
                </c:pt>
                <c:pt idx="119">
                  <c:v>517</c:v>
                </c:pt>
                <c:pt idx="120">
                  <c:v>497</c:v>
                </c:pt>
              </c:numCache>
            </c:numRef>
          </c:yVal>
          <c:smooth val="1"/>
          <c:extLst xmlns:c16r2="http://schemas.microsoft.com/office/drawing/2015/06/chart">
            <c:ext xmlns:c16="http://schemas.microsoft.com/office/drawing/2014/chart" uri="{C3380CC4-5D6E-409C-BE32-E72D297353CC}">
              <c16:uniqueId val="{00000003-39E5-447F-9113-8B1739F8BF8F}"/>
            </c:ext>
          </c:extLst>
        </c:ser>
        <c:ser>
          <c:idx val="0"/>
          <c:order val="4"/>
          <c:tx>
            <c:v>10-percent Annual Chance</c:v>
          </c:tx>
          <c:spPr>
            <a:ln>
              <a:solidFill>
                <a:srgbClr val="33CC33"/>
              </a:solidFill>
            </a:ln>
          </c:spPr>
          <c:marker>
            <c:symbol val="none"/>
          </c:marker>
          <c:xVal>
            <c:numRef>
              <c:f>Hydrograph!$A$3:$A$205</c:f>
              <c:numCache>
                <c:formatCode>0.00</c:formatCode>
                <c:ptCount val="20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Hydrograph!$B$3:$B$205</c:f>
              <c:numCache>
                <c:formatCode>General</c:formatCode>
                <c:ptCount val="203"/>
                <c:pt idx="0">
                  <c:v>0</c:v>
                </c:pt>
                <c:pt idx="1">
                  <c:v>0</c:v>
                </c:pt>
                <c:pt idx="2">
                  <c:v>0</c:v>
                </c:pt>
                <c:pt idx="3">
                  <c:v>0</c:v>
                </c:pt>
                <c:pt idx="4">
                  <c:v>0</c:v>
                </c:pt>
                <c:pt idx="5">
                  <c:v>0</c:v>
                </c:pt>
                <c:pt idx="6">
                  <c:v>0</c:v>
                </c:pt>
                <c:pt idx="7">
                  <c:v>0</c:v>
                </c:pt>
                <c:pt idx="8">
                  <c:v>0</c:v>
                </c:pt>
                <c:pt idx="9">
                  <c:v>0</c:v>
                </c:pt>
                <c:pt idx="10">
                  <c:v>0</c:v>
                </c:pt>
                <c:pt idx="11">
                  <c:v>0</c:v>
                </c:pt>
                <c:pt idx="12">
                  <c:v>1</c:v>
                </c:pt>
                <c:pt idx="13">
                  <c:v>129</c:v>
                </c:pt>
                <c:pt idx="14">
                  <c:v>231</c:v>
                </c:pt>
                <c:pt idx="15">
                  <c:v>316</c:v>
                </c:pt>
                <c:pt idx="16">
                  <c:v>407</c:v>
                </c:pt>
                <c:pt idx="17">
                  <c:v>424</c:v>
                </c:pt>
                <c:pt idx="18">
                  <c:v>567</c:v>
                </c:pt>
                <c:pt idx="19">
                  <c:v>971</c:v>
                </c:pt>
                <c:pt idx="20" formatCode="#,##0">
                  <c:v>1523</c:v>
                </c:pt>
                <c:pt idx="21" formatCode="#,##0">
                  <c:v>2162</c:v>
                </c:pt>
                <c:pt idx="22" formatCode="#,##0">
                  <c:v>2838</c:v>
                </c:pt>
                <c:pt idx="23" formatCode="#,##0">
                  <c:v>3574</c:v>
                </c:pt>
                <c:pt idx="24" formatCode="#,##0">
                  <c:v>4319</c:v>
                </c:pt>
                <c:pt idx="25" formatCode="#,##0">
                  <c:v>4965</c:v>
                </c:pt>
                <c:pt idx="26" formatCode="#,##0">
                  <c:v>5543</c:v>
                </c:pt>
                <c:pt idx="27" formatCode="#,##0">
                  <c:v>5816</c:v>
                </c:pt>
                <c:pt idx="28" formatCode="#,##0">
                  <c:v>6017</c:v>
                </c:pt>
                <c:pt idx="29" formatCode="#,##0">
                  <c:v>6174</c:v>
                </c:pt>
                <c:pt idx="30" formatCode="#,##0">
                  <c:v>6298</c:v>
                </c:pt>
                <c:pt idx="31" formatCode="#,##0">
                  <c:v>6420</c:v>
                </c:pt>
                <c:pt idx="32" formatCode="#,##0">
                  <c:v>6542</c:v>
                </c:pt>
                <c:pt idx="33" formatCode="#,##0">
                  <c:v>6640</c:v>
                </c:pt>
                <c:pt idx="34" formatCode="#,##0">
                  <c:v>6744</c:v>
                </c:pt>
                <c:pt idx="35" formatCode="#,##0">
                  <c:v>6846</c:v>
                </c:pt>
                <c:pt idx="36" formatCode="#,##0">
                  <c:v>6943</c:v>
                </c:pt>
                <c:pt idx="37" formatCode="#,##0">
                  <c:v>7033</c:v>
                </c:pt>
                <c:pt idx="38" formatCode="#,##0">
                  <c:v>7124</c:v>
                </c:pt>
                <c:pt idx="39" formatCode="#,##0">
                  <c:v>7211</c:v>
                </c:pt>
                <c:pt idx="40" formatCode="#,##0">
                  <c:v>7299</c:v>
                </c:pt>
                <c:pt idx="41" formatCode="#,##0">
                  <c:v>7379</c:v>
                </c:pt>
                <c:pt idx="42" formatCode="#,##0">
                  <c:v>7517</c:v>
                </c:pt>
                <c:pt idx="43" formatCode="#,##0">
                  <c:v>7601</c:v>
                </c:pt>
                <c:pt idx="44" formatCode="#,##0">
                  <c:v>7678</c:v>
                </c:pt>
                <c:pt idx="45" formatCode="#,##0">
                  <c:v>7764</c:v>
                </c:pt>
                <c:pt idx="46" formatCode="#,##0">
                  <c:v>7850</c:v>
                </c:pt>
                <c:pt idx="47" formatCode="#,##0">
                  <c:v>7957</c:v>
                </c:pt>
                <c:pt idx="48" formatCode="#,##0">
                  <c:v>8049</c:v>
                </c:pt>
                <c:pt idx="49" formatCode="#,##0">
                  <c:v>8130</c:v>
                </c:pt>
                <c:pt idx="50" formatCode="#,##0">
                  <c:v>8234</c:v>
                </c:pt>
                <c:pt idx="51" formatCode="#,##0">
                  <c:v>8363</c:v>
                </c:pt>
                <c:pt idx="52" formatCode="#,##0">
                  <c:v>8533</c:v>
                </c:pt>
                <c:pt idx="53" formatCode="#,##0">
                  <c:v>8738</c:v>
                </c:pt>
                <c:pt idx="54" formatCode="#,##0">
                  <c:v>8965</c:v>
                </c:pt>
                <c:pt idx="55" formatCode="#,##0">
                  <c:v>9218</c:v>
                </c:pt>
                <c:pt idx="56" formatCode="#,##0">
                  <c:v>9524</c:v>
                </c:pt>
                <c:pt idx="57" formatCode="#,##0">
                  <c:v>9859</c:v>
                </c:pt>
                <c:pt idx="58" formatCode="#,##0">
                  <c:v>10288</c:v>
                </c:pt>
                <c:pt idx="59" formatCode="#,##0">
                  <c:v>10823</c:v>
                </c:pt>
                <c:pt idx="60" formatCode="#,##0">
                  <c:v>11485</c:v>
                </c:pt>
                <c:pt idx="61" formatCode="#,##0">
                  <c:v>12154</c:v>
                </c:pt>
                <c:pt idx="62" formatCode="#,##0">
                  <c:v>12797</c:v>
                </c:pt>
                <c:pt idx="63" formatCode="#,##0">
                  <c:v>13436</c:v>
                </c:pt>
                <c:pt idx="64" formatCode="#,##0">
                  <c:v>14040</c:v>
                </c:pt>
                <c:pt idx="65" formatCode="#,##0">
                  <c:v>14627</c:v>
                </c:pt>
                <c:pt idx="66" formatCode="#,##0">
                  <c:v>15036</c:v>
                </c:pt>
                <c:pt idx="67" formatCode="#,##0">
                  <c:v>15391</c:v>
                </c:pt>
                <c:pt idx="68" formatCode="#,##0">
                  <c:v>15621</c:v>
                </c:pt>
                <c:pt idx="69" formatCode="#,##0">
                  <c:v>15825</c:v>
                </c:pt>
                <c:pt idx="70" formatCode="#,##0">
                  <c:v>15925</c:v>
                </c:pt>
                <c:pt idx="71" formatCode="#,##0">
                  <c:v>15940</c:v>
                </c:pt>
                <c:pt idx="72" formatCode="#,##0">
                  <c:v>15881</c:v>
                </c:pt>
                <c:pt idx="73" formatCode="#,##0">
                  <c:v>15758</c:v>
                </c:pt>
                <c:pt idx="74" formatCode="#,##0">
                  <c:v>15577</c:v>
                </c:pt>
                <c:pt idx="75" formatCode="#,##0">
                  <c:v>15371</c:v>
                </c:pt>
                <c:pt idx="76" formatCode="#,##0">
                  <c:v>15104</c:v>
                </c:pt>
                <c:pt idx="77" formatCode="#,##0">
                  <c:v>14821</c:v>
                </c:pt>
                <c:pt idx="78" formatCode="#,##0">
                  <c:v>14512</c:v>
                </c:pt>
                <c:pt idx="79" formatCode="#,##0">
                  <c:v>14197</c:v>
                </c:pt>
                <c:pt idx="80" formatCode="#,##0">
                  <c:v>13843</c:v>
                </c:pt>
                <c:pt idx="81" formatCode="#,##0">
                  <c:v>13496</c:v>
                </c:pt>
                <c:pt idx="82" formatCode="#,##0">
                  <c:v>13150</c:v>
                </c:pt>
                <c:pt idx="83" formatCode="#,##0">
                  <c:v>12794</c:v>
                </c:pt>
                <c:pt idx="84" formatCode="#,##0">
                  <c:v>12429</c:v>
                </c:pt>
                <c:pt idx="85" formatCode="#,##0">
                  <c:v>12069</c:v>
                </c:pt>
                <c:pt idx="86" formatCode="#,##0">
                  <c:v>11710</c:v>
                </c:pt>
                <c:pt idx="87" formatCode="#,##0">
                  <c:v>11369</c:v>
                </c:pt>
                <c:pt idx="88" formatCode="#,##0">
                  <c:v>11060</c:v>
                </c:pt>
                <c:pt idx="89" formatCode="#,##0">
                  <c:v>10741</c:v>
                </c:pt>
                <c:pt idx="90" formatCode="#,##0">
                  <c:v>10388</c:v>
                </c:pt>
                <c:pt idx="91" formatCode="#,##0">
                  <c:v>10040</c:v>
                </c:pt>
                <c:pt idx="92" formatCode="#,##0">
                  <c:v>9555</c:v>
                </c:pt>
                <c:pt idx="93" formatCode="#,##0">
                  <c:v>8559</c:v>
                </c:pt>
                <c:pt idx="94" formatCode="#,##0">
                  <c:v>6705</c:v>
                </c:pt>
                <c:pt idx="95" formatCode="#,##0">
                  <c:v>5288</c:v>
                </c:pt>
                <c:pt idx="96" formatCode="#,##0">
                  <c:v>4193</c:v>
                </c:pt>
                <c:pt idx="97" formatCode="#,##0">
                  <c:v>3410</c:v>
                </c:pt>
                <c:pt idx="98" formatCode="#,##0">
                  <c:v>2739</c:v>
                </c:pt>
                <c:pt idx="99" formatCode="#,##0">
                  <c:v>2286</c:v>
                </c:pt>
                <c:pt idx="100" formatCode="#,##0">
                  <c:v>1872</c:v>
                </c:pt>
                <c:pt idx="101" formatCode="#,##0">
                  <c:v>1609</c:v>
                </c:pt>
                <c:pt idx="102" formatCode="#,##0">
                  <c:v>1405</c:v>
                </c:pt>
                <c:pt idx="103" formatCode="#,##0">
                  <c:v>1243</c:v>
                </c:pt>
                <c:pt idx="104" formatCode="#,##0">
                  <c:v>1107</c:v>
                </c:pt>
                <c:pt idx="105">
                  <c:v>995</c:v>
                </c:pt>
                <c:pt idx="106">
                  <c:v>920</c:v>
                </c:pt>
                <c:pt idx="107">
                  <c:v>861</c:v>
                </c:pt>
                <c:pt idx="108">
                  <c:v>791</c:v>
                </c:pt>
                <c:pt idx="109">
                  <c:v>738</c:v>
                </c:pt>
                <c:pt idx="110">
                  <c:v>697</c:v>
                </c:pt>
                <c:pt idx="111">
                  <c:v>662</c:v>
                </c:pt>
                <c:pt idx="112">
                  <c:v>634</c:v>
                </c:pt>
                <c:pt idx="113">
                  <c:v>601</c:v>
                </c:pt>
                <c:pt idx="114">
                  <c:v>573</c:v>
                </c:pt>
                <c:pt idx="115">
                  <c:v>548</c:v>
                </c:pt>
                <c:pt idx="116">
                  <c:v>525</c:v>
                </c:pt>
                <c:pt idx="117">
                  <c:v>504</c:v>
                </c:pt>
                <c:pt idx="118">
                  <c:v>487</c:v>
                </c:pt>
                <c:pt idx="119">
                  <c:v>468</c:v>
                </c:pt>
                <c:pt idx="120">
                  <c:v>452</c:v>
                </c:pt>
              </c:numCache>
            </c:numRef>
          </c:yVal>
          <c:smooth val="1"/>
          <c:extLst xmlns:c16r2="http://schemas.microsoft.com/office/drawing/2015/06/chart">
            <c:ext xmlns:c16="http://schemas.microsoft.com/office/drawing/2014/chart" uri="{C3380CC4-5D6E-409C-BE32-E72D297353CC}">
              <c16:uniqueId val="{00000004-39E5-447F-9113-8B1739F8BF8F}"/>
            </c:ext>
          </c:extLst>
        </c:ser>
        <c:dLbls>
          <c:showLegendKey val="0"/>
          <c:showVal val="0"/>
          <c:showCatName val="0"/>
          <c:showSerName val="0"/>
          <c:showPercent val="0"/>
          <c:showBubbleSize val="0"/>
        </c:dLbls>
        <c:axId val="211241984"/>
        <c:axId val="211248256"/>
      </c:scatterChart>
      <c:valAx>
        <c:axId val="211241984"/>
        <c:scaling>
          <c:orientation val="minMax"/>
          <c:max val="130"/>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211248256"/>
        <c:crosses val="autoZero"/>
        <c:crossBetween val="midCat"/>
        <c:majorUnit val="12"/>
        <c:minorUnit val="0.5"/>
      </c:valAx>
      <c:valAx>
        <c:axId val="21124825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211241984"/>
        <c:crosses val="autoZero"/>
        <c:crossBetween val="midCat"/>
      </c:valAx>
      <c:spPr>
        <a:ln>
          <a:solidFill>
            <a:schemeClr val="tx1"/>
          </a:solidFill>
        </a:ln>
      </c:spPr>
    </c:plotArea>
    <c:legend>
      <c:legendPos val="r"/>
      <c:layout>
        <c:manualLayout>
          <c:xMode val="edge"/>
          <c:yMode val="edge"/>
          <c:x val="0.62375321890804247"/>
          <c:y val="4.897480763622495E-2"/>
          <c:w val="0.32687068257572105"/>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xVal>
            <c:numRef>
              <c:f>calibration!$C$2:$C$8</c:f>
              <c:numCache>
                <c:formatCode>General</c:formatCode>
                <c:ptCount val="7"/>
                <c:pt idx="0">
                  <c:v>332</c:v>
                </c:pt>
                <c:pt idx="1">
                  <c:v>178</c:v>
                </c:pt>
                <c:pt idx="2">
                  <c:v>54</c:v>
                </c:pt>
                <c:pt idx="3">
                  <c:v>289</c:v>
                </c:pt>
                <c:pt idx="4">
                  <c:v>5.16</c:v>
                </c:pt>
                <c:pt idx="5">
                  <c:v>24.42</c:v>
                </c:pt>
                <c:pt idx="6">
                  <c:v>27.96</c:v>
                </c:pt>
              </c:numCache>
            </c:numRef>
          </c:xVal>
          <c:yVal>
            <c:numRef>
              <c:f>calibration!$G$2:$G$8</c:f>
              <c:numCache>
                <c:formatCode>General</c:formatCode>
                <c:ptCount val="7"/>
                <c:pt idx="0">
                  <c:v>61663</c:v>
                </c:pt>
                <c:pt idx="1">
                  <c:v>24623</c:v>
                </c:pt>
                <c:pt idx="2" formatCode="#,##0">
                  <c:v>7553</c:v>
                </c:pt>
                <c:pt idx="3">
                  <c:v>58793</c:v>
                </c:pt>
                <c:pt idx="4" formatCode="#,##0">
                  <c:v>1365</c:v>
                </c:pt>
                <c:pt idx="5">
                  <c:v>3701</c:v>
                </c:pt>
                <c:pt idx="6" formatCode="#,##0">
                  <c:v>3154</c:v>
                </c:pt>
              </c:numCache>
            </c:numRef>
          </c:yVal>
          <c:smooth val="0"/>
          <c:extLst xmlns:c16r2="http://schemas.microsoft.com/office/drawing/2015/06/chart">
            <c:ext xmlns:c16="http://schemas.microsoft.com/office/drawing/2014/chart" uri="{C3380CC4-5D6E-409C-BE32-E72D297353CC}">
              <c16:uniqueId val="{00000000-54C4-456E-A58C-8F1558CC0D08}"/>
            </c:ext>
          </c:extLst>
        </c:ser>
        <c:ser>
          <c:idx val="0"/>
          <c:order val="1"/>
          <c:tx>
            <c:v>USGS Gage</c:v>
          </c:tx>
          <c:spPr>
            <a:ln w="28575">
              <a:noFill/>
            </a:ln>
          </c:spPr>
          <c:marker>
            <c:symbol val="triangle"/>
            <c:size val="7"/>
            <c:spPr>
              <a:noFill/>
            </c:spPr>
          </c:marker>
          <c:errBars>
            <c:errDir val="y"/>
            <c:errBarType val="both"/>
            <c:errValType val="cust"/>
            <c:noEndCap val="0"/>
            <c:plus>
              <c:numRef>
                <c:f>calibration!$I$2:$I$9</c:f>
                <c:numCache>
                  <c:formatCode>General</c:formatCode>
                  <c:ptCount val="8"/>
                  <c:pt idx="0">
                    <c:v>21357</c:v>
                  </c:pt>
                  <c:pt idx="1">
                    <c:v>8981</c:v>
                  </c:pt>
                  <c:pt idx="2">
                    <c:v>2489</c:v>
                  </c:pt>
                  <c:pt idx="3">
                    <c:v>18288</c:v>
                  </c:pt>
                  <c:pt idx="4">
                    <c:v>1025.8450000000003</c:v>
                  </c:pt>
                  <c:pt idx="5">
                    <c:v>2378.0500000000002</c:v>
                  </c:pt>
                  <c:pt idx="6">
                    <c:v>2687.4949999999999</c:v>
                  </c:pt>
                </c:numCache>
              </c:numRef>
            </c:plus>
            <c:minus>
              <c:numRef>
                <c:f>calibration!$H$2:$H$9</c:f>
                <c:numCache>
                  <c:formatCode>General</c:formatCode>
                  <c:ptCount val="8"/>
                  <c:pt idx="0">
                    <c:v>21357</c:v>
                  </c:pt>
                  <c:pt idx="1">
                    <c:v>8981</c:v>
                  </c:pt>
                  <c:pt idx="2">
                    <c:v>2489</c:v>
                  </c:pt>
                  <c:pt idx="3">
                    <c:v>18288</c:v>
                  </c:pt>
                  <c:pt idx="4">
                    <c:v>514.46900000000005</c:v>
                  </c:pt>
                  <c:pt idx="5">
                    <c:v>1192.6099999999999</c:v>
                  </c:pt>
                  <c:pt idx="6">
                    <c:v>1347.799</c:v>
                  </c:pt>
                </c:numCache>
              </c:numRef>
            </c:minus>
          </c:errBars>
          <c:xVal>
            <c:numRef>
              <c:f>calibration!$C$2:$C$5</c:f>
              <c:numCache>
                <c:formatCode>General</c:formatCode>
                <c:ptCount val="4"/>
                <c:pt idx="0">
                  <c:v>332</c:v>
                </c:pt>
                <c:pt idx="1">
                  <c:v>178</c:v>
                </c:pt>
                <c:pt idx="2">
                  <c:v>54</c:v>
                </c:pt>
                <c:pt idx="3">
                  <c:v>289</c:v>
                </c:pt>
              </c:numCache>
            </c:numRef>
          </c:xVal>
          <c:yVal>
            <c:numRef>
              <c:f>calibration!$E$2:$E$5</c:f>
              <c:numCache>
                <c:formatCode>General</c:formatCode>
                <c:ptCount val="4"/>
                <c:pt idx="0" formatCode="#,##0">
                  <c:v>58232</c:v>
                </c:pt>
                <c:pt idx="1">
                  <c:v>24775</c:v>
                </c:pt>
                <c:pt idx="2" formatCode="#,##0">
                  <c:v>6652</c:v>
                </c:pt>
                <c:pt idx="3" formatCode="#,##0">
                  <c:v>50670</c:v>
                </c:pt>
              </c:numCache>
            </c:numRef>
          </c:yVal>
          <c:smooth val="0"/>
          <c:extLst xmlns:c16r2="http://schemas.microsoft.com/office/drawing/2015/06/chart">
            <c:ext xmlns:c16="http://schemas.microsoft.com/office/drawing/2014/chart" uri="{C3380CC4-5D6E-409C-BE32-E72D297353CC}">
              <c16:uniqueId val="{00000001-54C4-456E-A58C-8F1558CC0D08}"/>
            </c:ext>
          </c:extLst>
        </c:ser>
        <c:ser>
          <c:idx val="1"/>
          <c:order val="2"/>
          <c:tx>
            <c:v>Effective</c:v>
          </c:tx>
          <c:spPr>
            <a:ln w="28575">
              <a:noFill/>
            </a:ln>
          </c:spPr>
          <c:dPt>
            <c:idx val="0"/>
            <c:marker>
              <c:spPr>
                <a:noFill/>
              </c:spPr>
            </c:marker>
            <c:bubble3D val="0"/>
            <c:extLst xmlns:c16r2="http://schemas.microsoft.com/office/drawing/2015/06/chart">
              <c:ext xmlns:c16="http://schemas.microsoft.com/office/drawing/2014/chart" uri="{C3380CC4-5D6E-409C-BE32-E72D297353CC}">
                <c16:uniqueId val="{00000002-54C4-456E-A58C-8F1558CC0D08}"/>
              </c:ext>
            </c:extLst>
          </c:dPt>
          <c:dPt>
            <c:idx val="1"/>
            <c:marker>
              <c:spPr>
                <a:noFill/>
              </c:spPr>
            </c:marker>
            <c:bubble3D val="0"/>
            <c:extLst xmlns:c16r2="http://schemas.microsoft.com/office/drawing/2015/06/chart">
              <c:ext xmlns:c16="http://schemas.microsoft.com/office/drawing/2014/chart" uri="{C3380CC4-5D6E-409C-BE32-E72D297353CC}">
                <c16:uniqueId val="{00000003-54C4-456E-A58C-8F1558CC0D08}"/>
              </c:ext>
            </c:extLst>
          </c:dPt>
          <c:dPt>
            <c:idx val="2"/>
            <c:marker>
              <c:spPr>
                <a:noFill/>
              </c:spPr>
            </c:marker>
            <c:bubble3D val="0"/>
            <c:extLst xmlns:c16r2="http://schemas.microsoft.com/office/drawing/2015/06/chart">
              <c:ext xmlns:c16="http://schemas.microsoft.com/office/drawing/2014/chart" uri="{C3380CC4-5D6E-409C-BE32-E72D297353CC}">
                <c16:uniqueId val="{00000004-54C4-456E-A58C-8F1558CC0D08}"/>
              </c:ext>
            </c:extLst>
          </c:dPt>
          <c:errBars>
            <c:errDir val="y"/>
            <c:errBarType val="both"/>
            <c:errValType val="cust"/>
            <c:noEndCap val="0"/>
            <c:plus>
              <c:numRef>
                <c:f>calibration!$I$10:$I$12</c:f>
                <c:numCache>
                  <c:formatCode>General</c:formatCode>
                  <c:ptCount val="3"/>
                </c:numCache>
              </c:numRef>
            </c:plus>
            <c:minus>
              <c:numRef>
                <c:f>calibration!$H$10:$H$12</c:f>
                <c:numCache>
                  <c:formatCode>General</c:formatCode>
                  <c:ptCount val="3"/>
                </c:numCache>
              </c:numRef>
            </c:minus>
          </c:errBars>
          <c:xVal>
            <c:numRef>
              <c:f>calibration!$C$6:$C$8</c:f>
              <c:numCache>
                <c:formatCode>General</c:formatCode>
                <c:ptCount val="3"/>
                <c:pt idx="0">
                  <c:v>5.16</c:v>
                </c:pt>
                <c:pt idx="1">
                  <c:v>24.42</c:v>
                </c:pt>
                <c:pt idx="2">
                  <c:v>27.96</c:v>
                </c:pt>
              </c:numCache>
            </c:numRef>
          </c:xVal>
          <c:yVal>
            <c:numRef>
              <c:f>calibration!$E$6:$E$8</c:f>
              <c:numCache>
                <c:formatCode>#,##0</c:formatCode>
                <c:ptCount val="3"/>
                <c:pt idx="0">
                  <c:v>1031</c:v>
                </c:pt>
                <c:pt idx="1">
                  <c:v>2390</c:v>
                </c:pt>
                <c:pt idx="2">
                  <c:v>2701</c:v>
                </c:pt>
              </c:numCache>
            </c:numRef>
          </c:yVal>
          <c:smooth val="0"/>
          <c:extLst xmlns:c16r2="http://schemas.microsoft.com/office/drawing/2015/06/chart">
            <c:ext xmlns:c16="http://schemas.microsoft.com/office/drawing/2014/chart" uri="{C3380CC4-5D6E-409C-BE32-E72D297353CC}">
              <c16:uniqueId val="{00000005-54C4-456E-A58C-8F1558CC0D08}"/>
            </c:ext>
          </c:extLst>
        </c:ser>
        <c:dLbls>
          <c:showLegendKey val="0"/>
          <c:showVal val="0"/>
          <c:showCatName val="0"/>
          <c:showSerName val="0"/>
          <c:showPercent val="0"/>
          <c:showBubbleSize val="0"/>
        </c:dLbls>
        <c:axId val="195874176"/>
        <c:axId val="211342848"/>
      </c:scatterChart>
      <c:valAx>
        <c:axId val="195874176"/>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211342848"/>
        <c:crosses val="autoZero"/>
        <c:crossBetween val="midCat"/>
      </c:valAx>
      <c:valAx>
        <c:axId val="211342848"/>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95874176"/>
        <c:crosses val="autoZero"/>
        <c:crossBetween val="midCat"/>
      </c:valAx>
      <c:spPr>
        <a:noFill/>
        <a:ln>
          <a:solidFill>
            <a:schemeClr val="bg1">
              <a:lumMod val="65000"/>
              <a:alpha val="50000"/>
            </a:schemeClr>
          </a:solidFill>
        </a:ln>
      </c:spPr>
    </c:plotArea>
    <c:legend>
      <c:legendPos val="l"/>
      <c:layout>
        <c:manualLayout>
          <c:xMode val="edge"/>
          <c:yMode val="edge"/>
          <c:x val="0.16681318188771757"/>
          <c:y val="5.6667609697638496E-2"/>
          <c:w val="0.21852973307521809"/>
          <c:h val="0.17844584436514735"/>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A90FC5-590A-4708-923A-6AA9EB805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11349</TotalTime>
  <Pages>39</Pages>
  <Words>11059</Words>
  <Characters>63039</Characters>
  <Application>Microsoft Office Word</Application>
  <DocSecurity>0</DocSecurity>
  <Lines>525</Lines>
  <Paragraphs>147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73951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312</cp:revision>
  <cp:lastPrinted>2022-06-24T22:05:00Z</cp:lastPrinted>
  <dcterms:created xsi:type="dcterms:W3CDTF">2021-02-15T14:26:00Z</dcterms:created>
  <dcterms:modified xsi:type="dcterms:W3CDTF">2022-06-24T22:08:00Z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